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50C17" w14:textId="0FAD0783" w:rsidR="00BA2419" w:rsidRPr="00516AA7" w:rsidRDefault="00BA2419">
      <w:pPr>
        <w:rPr>
          <w:b/>
          <w:bCs/>
          <w:sz w:val="22"/>
          <w:szCs w:val="22"/>
        </w:rPr>
      </w:pPr>
      <w:r w:rsidRPr="00835D8F">
        <w:rPr>
          <w:b/>
          <w:bCs/>
          <w:sz w:val="22"/>
          <w:szCs w:val="22"/>
        </w:rPr>
        <w:t xml:space="preserve">Term </w:t>
      </w:r>
      <w:r w:rsidR="00835D8F" w:rsidRPr="00835D8F">
        <w:rPr>
          <w:b/>
          <w:bCs/>
          <w:sz w:val="22"/>
          <w:szCs w:val="22"/>
        </w:rPr>
        <w:t>l</w:t>
      </w:r>
      <w:r w:rsidRPr="00835D8F">
        <w:rPr>
          <w:b/>
          <w:bCs/>
          <w:sz w:val="22"/>
          <w:szCs w:val="22"/>
        </w:rPr>
        <w:t xml:space="preserve">ist: Informatics Session </w:t>
      </w:r>
      <w:r w:rsidR="006331F7">
        <w:rPr>
          <w:b/>
          <w:bCs/>
          <w:sz w:val="22"/>
          <w:szCs w:val="22"/>
        </w:rPr>
        <w:t>7</w:t>
      </w:r>
      <w:r w:rsidRPr="00835D8F">
        <w:rPr>
          <w:b/>
          <w:bCs/>
          <w:sz w:val="22"/>
          <w:szCs w:val="22"/>
        </w:rPr>
        <w:t xml:space="preserve">, </w:t>
      </w:r>
      <w:r w:rsidR="006331F7">
        <w:rPr>
          <w:b/>
          <w:bCs/>
          <w:sz w:val="22"/>
          <w:szCs w:val="22"/>
        </w:rPr>
        <w:t>Clinical Decision Support</w:t>
      </w:r>
      <w:r w:rsidR="009A5799">
        <w:rPr>
          <w:b/>
          <w:bCs/>
          <w:sz w:val="22"/>
          <w:szCs w:val="22"/>
        </w:rPr>
        <w:t>, v. 1.0</w:t>
      </w:r>
      <w:r w:rsidR="00FF3057">
        <w:rPr>
          <w:b/>
          <w:bCs/>
          <w:sz w:val="22"/>
          <w:szCs w:val="22"/>
        </w:rPr>
        <w:t>.</w:t>
      </w:r>
      <w:r w:rsidR="00C204B3">
        <w:rPr>
          <w:b/>
          <w:bCs/>
          <w:sz w:val="22"/>
          <w:szCs w:val="22"/>
        </w:rPr>
        <w:t>2</w:t>
      </w:r>
    </w:p>
    <w:p w14:paraId="5B3B8364" w14:textId="77777777" w:rsidR="00516AA7" w:rsidRDefault="00516AA7" w:rsidP="00DC112A">
      <w:pPr>
        <w:rPr>
          <w:sz w:val="22"/>
          <w:szCs w:val="22"/>
        </w:rPr>
      </w:pPr>
    </w:p>
    <w:p w14:paraId="334AE9C1" w14:textId="57470945" w:rsidR="00DC112A" w:rsidRDefault="00DC112A" w:rsidP="00DC112A">
      <w:pPr>
        <w:rPr>
          <w:sz w:val="22"/>
          <w:szCs w:val="22"/>
        </w:rPr>
      </w:pPr>
      <w:r w:rsidRPr="00DC112A">
        <w:rPr>
          <w:sz w:val="22"/>
          <w:szCs w:val="22"/>
        </w:rPr>
        <w:t>Alert</w:t>
      </w:r>
    </w:p>
    <w:p w14:paraId="2298BC16" w14:textId="1695F445" w:rsidR="00F90603" w:rsidRPr="00DC112A" w:rsidRDefault="00281EE6" w:rsidP="00281EE6">
      <w:pPr>
        <w:ind w:left="720"/>
        <w:rPr>
          <w:sz w:val="22"/>
          <w:szCs w:val="22"/>
        </w:rPr>
      </w:pPr>
      <w:r>
        <w:rPr>
          <w:sz w:val="22"/>
          <w:szCs w:val="22"/>
        </w:rPr>
        <w:t xml:space="preserve">An intrusive overlay of information </w:t>
      </w:r>
      <w:r w:rsidR="00B663B8">
        <w:rPr>
          <w:sz w:val="22"/>
          <w:szCs w:val="22"/>
        </w:rPr>
        <w:t>in a computer workflow</w:t>
      </w:r>
      <w:r w:rsidR="00C60ADB">
        <w:rPr>
          <w:sz w:val="22"/>
          <w:szCs w:val="22"/>
        </w:rPr>
        <w:t xml:space="preserve"> that occurs as a response to triggering data</w:t>
      </w:r>
      <w:r w:rsidR="00B663B8">
        <w:rPr>
          <w:sz w:val="22"/>
          <w:szCs w:val="22"/>
        </w:rPr>
        <w:t xml:space="preserve">, usually implemented as a “pop-up” box containing text </w:t>
      </w:r>
      <w:r w:rsidR="005E31A9">
        <w:rPr>
          <w:sz w:val="22"/>
          <w:szCs w:val="22"/>
        </w:rPr>
        <w:t>that appears in front of a user</w:t>
      </w:r>
      <w:r w:rsidR="004F2377">
        <w:rPr>
          <w:sz w:val="22"/>
          <w:szCs w:val="22"/>
        </w:rPr>
        <w:t>’</w:t>
      </w:r>
      <w:r w:rsidR="005E31A9">
        <w:rPr>
          <w:sz w:val="22"/>
          <w:szCs w:val="22"/>
        </w:rPr>
        <w:t>s work</w:t>
      </w:r>
      <w:r w:rsidR="00C60ADB">
        <w:rPr>
          <w:sz w:val="22"/>
          <w:szCs w:val="22"/>
        </w:rPr>
        <w:t xml:space="preserve"> and may be accompanied by a tone. </w:t>
      </w:r>
      <w:r w:rsidR="0096413B">
        <w:rPr>
          <w:sz w:val="22"/>
          <w:szCs w:val="22"/>
        </w:rPr>
        <w:t>In some healthcare systems alerts are called “Best Practices Advisories” or BPAs.</w:t>
      </w:r>
    </w:p>
    <w:p w14:paraId="5BF65034" w14:textId="1AA39AA2" w:rsidR="00DC112A" w:rsidRDefault="00DC112A" w:rsidP="00DC112A">
      <w:pPr>
        <w:rPr>
          <w:sz w:val="22"/>
          <w:szCs w:val="22"/>
        </w:rPr>
      </w:pPr>
      <w:r w:rsidRPr="00DC112A">
        <w:rPr>
          <w:sz w:val="22"/>
          <w:szCs w:val="22"/>
        </w:rPr>
        <w:t>Alert fatigue</w:t>
      </w:r>
    </w:p>
    <w:p w14:paraId="116FEDE7" w14:textId="23DFDF54" w:rsidR="004F2377" w:rsidRPr="00DC112A" w:rsidRDefault="007C047B" w:rsidP="004F2377">
      <w:pPr>
        <w:ind w:left="720"/>
        <w:rPr>
          <w:sz w:val="22"/>
          <w:szCs w:val="22"/>
        </w:rPr>
      </w:pPr>
      <w:r>
        <w:rPr>
          <w:sz w:val="22"/>
          <w:szCs w:val="22"/>
        </w:rPr>
        <w:t xml:space="preserve">Reduced responsiveness to alerts produced by excessive numbers of alerts, </w:t>
      </w:r>
      <w:r w:rsidR="00B11469">
        <w:rPr>
          <w:sz w:val="22"/>
          <w:szCs w:val="22"/>
        </w:rPr>
        <w:t xml:space="preserve">perceived </w:t>
      </w:r>
      <w:r>
        <w:rPr>
          <w:sz w:val="22"/>
          <w:szCs w:val="22"/>
        </w:rPr>
        <w:t>low value of alerts, or both.</w:t>
      </w:r>
    </w:p>
    <w:p w14:paraId="136FB27C" w14:textId="5BD2112B" w:rsidR="00DC112A" w:rsidRDefault="00DC112A" w:rsidP="00DC112A">
      <w:pPr>
        <w:rPr>
          <w:sz w:val="22"/>
          <w:szCs w:val="22"/>
        </w:rPr>
      </w:pPr>
      <w:r w:rsidRPr="00DC112A">
        <w:rPr>
          <w:sz w:val="22"/>
          <w:szCs w:val="22"/>
        </w:rPr>
        <w:t>Automatic thinking</w:t>
      </w:r>
    </w:p>
    <w:p w14:paraId="24E987F9" w14:textId="212F6BF0" w:rsidR="002C021A" w:rsidRPr="00DC112A" w:rsidRDefault="00E32FAC" w:rsidP="002C021A">
      <w:pPr>
        <w:ind w:left="720"/>
        <w:rPr>
          <w:sz w:val="22"/>
          <w:szCs w:val="22"/>
        </w:rPr>
      </w:pPr>
      <w:r>
        <w:rPr>
          <w:sz w:val="22"/>
          <w:szCs w:val="22"/>
        </w:rPr>
        <w:t>Described as type I problem solving</w:t>
      </w:r>
      <w:r w:rsidR="004A515E">
        <w:rPr>
          <w:sz w:val="22"/>
          <w:szCs w:val="22"/>
        </w:rPr>
        <w:t xml:space="preserve"> by </w:t>
      </w:r>
      <w:r w:rsidR="00DF576F">
        <w:rPr>
          <w:sz w:val="22"/>
          <w:szCs w:val="22"/>
        </w:rPr>
        <w:t>Daniel</w:t>
      </w:r>
      <w:r w:rsidR="004A515E">
        <w:rPr>
          <w:sz w:val="22"/>
          <w:szCs w:val="22"/>
        </w:rPr>
        <w:t xml:space="preserve"> Kahneman</w:t>
      </w:r>
      <w:r w:rsidR="00D15C6E">
        <w:rPr>
          <w:sz w:val="22"/>
          <w:szCs w:val="22"/>
        </w:rPr>
        <w:t xml:space="preserve"> in Thinking Fast and Slow, </w:t>
      </w:r>
      <w:r w:rsidR="00DC63F2">
        <w:rPr>
          <w:sz w:val="22"/>
          <w:szCs w:val="22"/>
        </w:rPr>
        <w:t>a r</w:t>
      </w:r>
      <w:r w:rsidR="00405CB8">
        <w:rPr>
          <w:sz w:val="22"/>
          <w:szCs w:val="22"/>
        </w:rPr>
        <w:t>apid, relatively unconscious decision-making</w:t>
      </w:r>
      <w:r w:rsidR="00DC63F2">
        <w:rPr>
          <w:sz w:val="22"/>
          <w:szCs w:val="22"/>
        </w:rPr>
        <w:t xml:space="preserve"> method</w:t>
      </w:r>
      <w:r w:rsidR="00405CB8">
        <w:rPr>
          <w:sz w:val="22"/>
          <w:szCs w:val="22"/>
        </w:rPr>
        <w:t xml:space="preserve"> that is based largely on pattern matching</w:t>
      </w:r>
      <w:r w:rsidR="00371849">
        <w:rPr>
          <w:sz w:val="22"/>
          <w:szCs w:val="22"/>
        </w:rPr>
        <w:t>. Automatic thinking is efficient</w:t>
      </w:r>
      <w:r w:rsidR="00711681">
        <w:rPr>
          <w:sz w:val="22"/>
          <w:szCs w:val="22"/>
        </w:rPr>
        <w:t xml:space="preserve"> and low effort</w:t>
      </w:r>
      <w:r w:rsidR="00371849">
        <w:rPr>
          <w:sz w:val="22"/>
          <w:szCs w:val="22"/>
        </w:rPr>
        <w:t xml:space="preserve"> but </w:t>
      </w:r>
      <w:r w:rsidR="004A515E">
        <w:rPr>
          <w:sz w:val="22"/>
          <w:szCs w:val="22"/>
        </w:rPr>
        <w:t xml:space="preserve">subject to </w:t>
      </w:r>
      <w:r w:rsidR="00D71751">
        <w:rPr>
          <w:sz w:val="22"/>
          <w:szCs w:val="22"/>
        </w:rPr>
        <w:t>several types of errors including “jumping to conclusions”</w:t>
      </w:r>
      <w:r w:rsidR="00DC0590">
        <w:rPr>
          <w:sz w:val="22"/>
          <w:szCs w:val="22"/>
        </w:rPr>
        <w:t xml:space="preserve"> or answering the wrong question.</w:t>
      </w:r>
    </w:p>
    <w:p w14:paraId="3F1EFF7C" w14:textId="12B79AED" w:rsidR="00DC112A" w:rsidRDefault="00DC112A" w:rsidP="00DC112A">
      <w:pPr>
        <w:rPr>
          <w:sz w:val="22"/>
          <w:szCs w:val="22"/>
        </w:rPr>
      </w:pPr>
      <w:r w:rsidRPr="00DC112A">
        <w:rPr>
          <w:sz w:val="22"/>
          <w:szCs w:val="22"/>
        </w:rPr>
        <w:t>Automation bias</w:t>
      </w:r>
    </w:p>
    <w:p w14:paraId="28BF303E" w14:textId="48092AEC" w:rsidR="005F23FE" w:rsidRDefault="005F23FE" w:rsidP="005F23FE">
      <w:pPr>
        <w:ind w:left="720"/>
        <w:rPr>
          <w:sz w:val="22"/>
          <w:szCs w:val="22"/>
        </w:rPr>
      </w:pPr>
      <w:r>
        <w:rPr>
          <w:sz w:val="22"/>
          <w:szCs w:val="22"/>
        </w:rPr>
        <w:t xml:space="preserve">A tendency to </w:t>
      </w:r>
      <w:r w:rsidR="00FC196B">
        <w:rPr>
          <w:sz w:val="22"/>
          <w:szCs w:val="22"/>
        </w:rPr>
        <w:t xml:space="preserve">assign more weight </w:t>
      </w:r>
      <w:r w:rsidR="00A30F75">
        <w:rPr>
          <w:sz w:val="22"/>
          <w:szCs w:val="22"/>
        </w:rPr>
        <w:t xml:space="preserve">than appropriate to information from automated systems because they </w:t>
      </w:r>
      <w:r w:rsidR="00C569EF">
        <w:rPr>
          <w:sz w:val="22"/>
          <w:szCs w:val="22"/>
        </w:rPr>
        <w:t>are assumed to be well-designed and correct.</w:t>
      </w:r>
    </w:p>
    <w:p w14:paraId="22C06A37" w14:textId="07C0874F" w:rsidR="00702534" w:rsidRDefault="00702534" w:rsidP="00702534">
      <w:pPr>
        <w:rPr>
          <w:sz w:val="22"/>
          <w:szCs w:val="22"/>
        </w:rPr>
      </w:pPr>
      <w:r>
        <w:rPr>
          <w:sz w:val="22"/>
          <w:szCs w:val="22"/>
        </w:rPr>
        <w:t>Bandwagon effect</w:t>
      </w:r>
    </w:p>
    <w:p w14:paraId="00139C13" w14:textId="06B1584C" w:rsidR="00702534" w:rsidRPr="00DC112A" w:rsidRDefault="00702534" w:rsidP="00702534">
      <w:pPr>
        <w:ind w:left="720"/>
        <w:rPr>
          <w:sz w:val="22"/>
          <w:szCs w:val="22"/>
        </w:rPr>
      </w:pPr>
      <w:r>
        <w:rPr>
          <w:sz w:val="22"/>
          <w:szCs w:val="22"/>
        </w:rPr>
        <w:t>People tend to do what their peers do</w:t>
      </w:r>
      <w:r w:rsidR="000A5F48">
        <w:rPr>
          <w:sz w:val="22"/>
          <w:szCs w:val="22"/>
        </w:rPr>
        <w:t xml:space="preserve">, ie, they follow perceived behavioral norms. </w:t>
      </w:r>
      <w:r w:rsidR="005E2EA8">
        <w:rPr>
          <w:sz w:val="22"/>
          <w:szCs w:val="22"/>
        </w:rPr>
        <w:t>Decision support is more likely to be effective if it is perceived</w:t>
      </w:r>
      <w:r w:rsidR="0089700C">
        <w:rPr>
          <w:sz w:val="22"/>
          <w:szCs w:val="22"/>
        </w:rPr>
        <w:t xml:space="preserve"> by users</w:t>
      </w:r>
      <w:r w:rsidR="005E2EA8">
        <w:rPr>
          <w:sz w:val="22"/>
          <w:szCs w:val="22"/>
        </w:rPr>
        <w:t xml:space="preserve"> as reinforcing</w:t>
      </w:r>
      <w:r w:rsidR="00A345D4">
        <w:rPr>
          <w:sz w:val="22"/>
          <w:szCs w:val="22"/>
        </w:rPr>
        <w:t xml:space="preserve"> rather than </w:t>
      </w:r>
      <w:r w:rsidR="0089700C">
        <w:rPr>
          <w:sz w:val="22"/>
          <w:szCs w:val="22"/>
        </w:rPr>
        <w:t>combatting</w:t>
      </w:r>
      <w:r w:rsidR="005E2EA8">
        <w:rPr>
          <w:sz w:val="22"/>
          <w:szCs w:val="22"/>
        </w:rPr>
        <w:t xml:space="preserve"> behavioral norms</w:t>
      </w:r>
      <w:r w:rsidR="00A345D4">
        <w:rPr>
          <w:sz w:val="22"/>
          <w:szCs w:val="22"/>
        </w:rPr>
        <w:t>.</w:t>
      </w:r>
    </w:p>
    <w:p w14:paraId="233C19FB" w14:textId="3B7C13E4" w:rsidR="00DC112A" w:rsidRDefault="00DC112A" w:rsidP="00DC112A">
      <w:pPr>
        <w:rPr>
          <w:sz w:val="22"/>
          <w:szCs w:val="22"/>
        </w:rPr>
      </w:pPr>
      <w:r w:rsidRPr="00DC112A">
        <w:rPr>
          <w:sz w:val="22"/>
          <w:szCs w:val="22"/>
        </w:rPr>
        <w:t>Choosing Wisely</w:t>
      </w:r>
    </w:p>
    <w:p w14:paraId="2213E4A0" w14:textId="366A448F" w:rsidR="00C569EF" w:rsidRDefault="00995A3C" w:rsidP="00C569EF">
      <w:pPr>
        <w:ind w:left="720"/>
        <w:rPr>
          <w:sz w:val="22"/>
          <w:szCs w:val="22"/>
        </w:rPr>
      </w:pPr>
      <w:r>
        <w:rPr>
          <w:sz w:val="22"/>
          <w:szCs w:val="22"/>
        </w:rPr>
        <w:t xml:space="preserve">A consortium of professional and provider organizations dedicated to optimizing outcomes and efficiency in healthcare. Choosing Wisely </w:t>
      </w:r>
      <w:r w:rsidR="00233D94">
        <w:rPr>
          <w:sz w:val="22"/>
          <w:szCs w:val="22"/>
        </w:rPr>
        <w:t>developed</w:t>
      </w:r>
      <w:r w:rsidR="00D2610F">
        <w:rPr>
          <w:sz w:val="22"/>
          <w:szCs w:val="22"/>
        </w:rPr>
        <w:t xml:space="preserve"> extensive lists of vetted recommendations </w:t>
      </w:r>
      <w:r w:rsidR="000A4904">
        <w:rPr>
          <w:sz w:val="22"/>
          <w:szCs w:val="22"/>
        </w:rPr>
        <w:t xml:space="preserve">for optimizing </w:t>
      </w:r>
      <w:r w:rsidR="00E07E7A">
        <w:rPr>
          <w:sz w:val="22"/>
          <w:szCs w:val="22"/>
        </w:rPr>
        <w:t xml:space="preserve">care, including recommendations </w:t>
      </w:r>
      <w:r w:rsidR="00D10DAE">
        <w:rPr>
          <w:sz w:val="22"/>
          <w:szCs w:val="22"/>
        </w:rPr>
        <w:t>related to specific</w:t>
      </w:r>
      <w:r w:rsidR="00E07E7A">
        <w:rPr>
          <w:sz w:val="22"/>
          <w:szCs w:val="22"/>
        </w:rPr>
        <w:t xml:space="preserve"> over- and under-testing</w:t>
      </w:r>
      <w:r w:rsidR="00D10DAE">
        <w:rPr>
          <w:sz w:val="22"/>
          <w:szCs w:val="22"/>
        </w:rPr>
        <w:t xml:space="preserve"> problems</w:t>
      </w:r>
      <w:r w:rsidR="00E07E7A">
        <w:rPr>
          <w:sz w:val="22"/>
          <w:szCs w:val="22"/>
        </w:rPr>
        <w:t xml:space="preserve"> in the clinical laboratory.</w:t>
      </w:r>
      <w:r w:rsidR="00D10DAE">
        <w:rPr>
          <w:sz w:val="22"/>
          <w:szCs w:val="22"/>
        </w:rPr>
        <w:t xml:space="preserve"> See </w:t>
      </w:r>
      <w:hyperlink r:id="rId4" w:history="1">
        <w:r w:rsidR="00D10DAE" w:rsidRPr="00145FA7">
          <w:rPr>
            <w:rStyle w:val="Hyperlink"/>
            <w:sz w:val="22"/>
            <w:szCs w:val="22"/>
          </w:rPr>
          <w:t>www.choosingwisely.org</w:t>
        </w:r>
      </w:hyperlink>
      <w:r w:rsidR="00D10DAE">
        <w:rPr>
          <w:sz w:val="22"/>
          <w:szCs w:val="22"/>
        </w:rPr>
        <w:t xml:space="preserve">. </w:t>
      </w:r>
      <w:r w:rsidR="00233D94">
        <w:rPr>
          <w:sz w:val="22"/>
          <w:szCs w:val="22"/>
        </w:rPr>
        <w:t>T</w:t>
      </w:r>
      <w:r w:rsidR="00B95627">
        <w:rPr>
          <w:sz w:val="22"/>
          <w:szCs w:val="22"/>
        </w:rPr>
        <w:t xml:space="preserve">he Choosing Wisely project </w:t>
      </w:r>
      <w:r w:rsidR="00233D94">
        <w:rPr>
          <w:sz w:val="22"/>
          <w:szCs w:val="22"/>
        </w:rPr>
        <w:t>wound</w:t>
      </w:r>
      <w:r w:rsidR="00B95627">
        <w:rPr>
          <w:sz w:val="22"/>
          <w:szCs w:val="22"/>
        </w:rPr>
        <w:t xml:space="preserve"> down </w:t>
      </w:r>
      <w:r w:rsidR="00233D94">
        <w:rPr>
          <w:sz w:val="22"/>
          <w:szCs w:val="22"/>
        </w:rPr>
        <w:t>in</w:t>
      </w:r>
      <w:r w:rsidR="00B95627">
        <w:rPr>
          <w:sz w:val="22"/>
          <w:szCs w:val="22"/>
        </w:rPr>
        <w:t xml:space="preserve"> 2023 and the recommendations are not being maintained on </w:t>
      </w:r>
      <w:r w:rsidR="00233D94">
        <w:rPr>
          <w:sz w:val="22"/>
          <w:szCs w:val="22"/>
        </w:rPr>
        <w:t>its</w:t>
      </w:r>
      <w:r w:rsidR="00B95627">
        <w:rPr>
          <w:sz w:val="22"/>
          <w:szCs w:val="22"/>
        </w:rPr>
        <w:t xml:space="preserve"> Web site. </w:t>
      </w:r>
      <w:r w:rsidR="00A83C3B">
        <w:rPr>
          <w:sz w:val="22"/>
          <w:szCs w:val="22"/>
        </w:rPr>
        <w:t xml:space="preserve">Recommendations related to </w:t>
      </w:r>
      <w:r w:rsidR="00233D94">
        <w:rPr>
          <w:sz w:val="22"/>
          <w:szCs w:val="22"/>
        </w:rPr>
        <w:t xml:space="preserve">Pathology and Laboratory Medicine </w:t>
      </w:r>
      <w:r w:rsidR="00A83C3B">
        <w:rPr>
          <w:sz w:val="22"/>
          <w:szCs w:val="22"/>
        </w:rPr>
        <w:t xml:space="preserve">are being maintained and expanded by the ASCP and are </w:t>
      </w:r>
      <w:hyperlink r:id="rId5" w:history="1">
        <w:r w:rsidR="00A83C3B" w:rsidRPr="000C24D2">
          <w:rPr>
            <w:rStyle w:val="Hyperlink"/>
            <w:sz w:val="22"/>
            <w:szCs w:val="22"/>
          </w:rPr>
          <w:t>accessible through their Web site</w:t>
        </w:r>
      </w:hyperlink>
      <w:r w:rsidR="00A83C3B">
        <w:rPr>
          <w:sz w:val="22"/>
          <w:szCs w:val="22"/>
        </w:rPr>
        <w:t>.</w:t>
      </w:r>
    </w:p>
    <w:p w14:paraId="28B1B8EC" w14:textId="39C55A73" w:rsidR="00930D47" w:rsidRDefault="00930D47" w:rsidP="00930D47">
      <w:pPr>
        <w:rPr>
          <w:sz w:val="22"/>
          <w:szCs w:val="22"/>
        </w:rPr>
      </w:pPr>
      <w:r>
        <w:rPr>
          <w:sz w:val="22"/>
          <w:szCs w:val="22"/>
        </w:rPr>
        <w:t>Default heuristic</w:t>
      </w:r>
    </w:p>
    <w:p w14:paraId="632BCB36" w14:textId="76EE2499" w:rsidR="00930D47" w:rsidRPr="00DC112A" w:rsidRDefault="00930D47" w:rsidP="00930D47">
      <w:pPr>
        <w:ind w:left="720"/>
        <w:rPr>
          <w:sz w:val="22"/>
          <w:szCs w:val="22"/>
        </w:rPr>
      </w:pPr>
      <w:r>
        <w:rPr>
          <w:sz w:val="22"/>
          <w:szCs w:val="22"/>
        </w:rPr>
        <w:t xml:space="preserve">A general principle that people will favor default options, ie, they </w:t>
      </w:r>
      <w:r w:rsidR="006E76A6">
        <w:rPr>
          <w:sz w:val="22"/>
          <w:szCs w:val="22"/>
        </w:rPr>
        <w:t>are more likely to</w:t>
      </w:r>
      <w:r>
        <w:rPr>
          <w:sz w:val="22"/>
          <w:szCs w:val="22"/>
        </w:rPr>
        <w:t xml:space="preserve"> choose a pathway </w:t>
      </w:r>
      <w:r w:rsidR="006E76A6">
        <w:rPr>
          <w:sz w:val="22"/>
          <w:szCs w:val="22"/>
        </w:rPr>
        <w:t>that doesn’t require additional action</w:t>
      </w:r>
      <w:r w:rsidR="00A0381A">
        <w:rPr>
          <w:sz w:val="22"/>
          <w:szCs w:val="22"/>
        </w:rPr>
        <w:t xml:space="preserve"> or changes. </w:t>
      </w:r>
      <w:r w:rsidR="00621E29">
        <w:rPr>
          <w:sz w:val="22"/>
          <w:szCs w:val="22"/>
        </w:rPr>
        <w:t xml:space="preserve">For this reason it is important that default selections in order sets </w:t>
      </w:r>
      <w:r w:rsidR="00702534">
        <w:rPr>
          <w:sz w:val="22"/>
          <w:szCs w:val="22"/>
        </w:rPr>
        <w:t>are correct for the order sets’ common uses.</w:t>
      </w:r>
    </w:p>
    <w:p w14:paraId="53BD752B" w14:textId="7F452D2A" w:rsidR="00DC112A" w:rsidRDefault="00DC112A" w:rsidP="00DC112A">
      <w:pPr>
        <w:rPr>
          <w:sz w:val="22"/>
          <w:szCs w:val="22"/>
        </w:rPr>
      </w:pPr>
      <w:r w:rsidRPr="00DC112A">
        <w:rPr>
          <w:sz w:val="22"/>
          <w:szCs w:val="22"/>
        </w:rPr>
        <w:t>De-skilling</w:t>
      </w:r>
    </w:p>
    <w:p w14:paraId="1BE2B1F3" w14:textId="5791C6BD" w:rsidR="001D6EAF" w:rsidRPr="00DC112A" w:rsidRDefault="001D6EAF" w:rsidP="001D6EAF">
      <w:pPr>
        <w:ind w:left="720"/>
        <w:rPr>
          <w:sz w:val="22"/>
          <w:szCs w:val="22"/>
        </w:rPr>
      </w:pPr>
      <w:r>
        <w:rPr>
          <w:sz w:val="22"/>
          <w:szCs w:val="22"/>
        </w:rPr>
        <w:t>Loss of decision-making experience and skills from over-reliance on</w:t>
      </w:r>
      <w:r w:rsidR="00836ADB">
        <w:rPr>
          <w:sz w:val="22"/>
          <w:szCs w:val="22"/>
        </w:rPr>
        <w:t xml:space="preserve"> alerts and</w:t>
      </w:r>
      <w:r>
        <w:rPr>
          <w:sz w:val="22"/>
          <w:szCs w:val="22"/>
        </w:rPr>
        <w:t xml:space="preserve"> </w:t>
      </w:r>
      <w:r w:rsidR="00883E49">
        <w:rPr>
          <w:sz w:val="22"/>
          <w:szCs w:val="22"/>
        </w:rPr>
        <w:t>automation</w:t>
      </w:r>
      <w:r w:rsidR="00836ADB">
        <w:rPr>
          <w:sz w:val="22"/>
          <w:szCs w:val="22"/>
        </w:rPr>
        <w:t xml:space="preserve"> to catch problems and prompt decisions.</w:t>
      </w:r>
    </w:p>
    <w:p w14:paraId="2644DB4C" w14:textId="0E823327" w:rsidR="00DC112A" w:rsidRDefault="00DC112A" w:rsidP="00DC112A">
      <w:pPr>
        <w:rPr>
          <w:sz w:val="22"/>
          <w:szCs w:val="22"/>
        </w:rPr>
      </w:pPr>
      <w:r w:rsidRPr="00DC112A">
        <w:rPr>
          <w:sz w:val="22"/>
          <w:szCs w:val="22"/>
        </w:rPr>
        <w:t>eCDS</w:t>
      </w:r>
    </w:p>
    <w:p w14:paraId="33F127A0" w14:textId="1E01A63E" w:rsidR="00836ADB" w:rsidRPr="00DC112A" w:rsidRDefault="00836ADB" w:rsidP="00836ADB">
      <w:pPr>
        <w:ind w:left="720"/>
        <w:rPr>
          <w:sz w:val="22"/>
          <w:szCs w:val="22"/>
        </w:rPr>
      </w:pPr>
      <w:r>
        <w:rPr>
          <w:sz w:val="22"/>
          <w:szCs w:val="22"/>
        </w:rPr>
        <w:t xml:space="preserve">Electronic clinical decision support. eCDS systems and processes </w:t>
      </w:r>
      <w:r w:rsidR="00922217">
        <w:rPr>
          <w:sz w:val="22"/>
          <w:szCs w:val="22"/>
        </w:rPr>
        <w:t xml:space="preserve">are triggered by </w:t>
      </w:r>
      <w:r w:rsidR="000C63B2">
        <w:rPr>
          <w:sz w:val="22"/>
          <w:szCs w:val="22"/>
        </w:rPr>
        <w:t xml:space="preserve">computer </w:t>
      </w:r>
      <w:r w:rsidR="00922217">
        <w:rPr>
          <w:sz w:val="22"/>
          <w:szCs w:val="22"/>
        </w:rPr>
        <w:t xml:space="preserve">user actions </w:t>
      </w:r>
      <w:r w:rsidR="00492E15">
        <w:rPr>
          <w:sz w:val="22"/>
          <w:szCs w:val="22"/>
        </w:rPr>
        <w:t xml:space="preserve">and/or patient characteristics, and </w:t>
      </w:r>
      <w:r w:rsidR="000C63B2">
        <w:rPr>
          <w:sz w:val="22"/>
          <w:szCs w:val="22"/>
        </w:rPr>
        <w:t xml:space="preserve">they </w:t>
      </w:r>
      <w:r>
        <w:rPr>
          <w:sz w:val="22"/>
          <w:szCs w:val="22"/>
        </w:rPr>
        <w:t xml:space="preserve">overlay information </w:t>
      </w:r>
      <w:r w:rsidR="00492E15">
        <w:rPr>
          <w:sz w:val="22"/>
          <w:szCs w:val="22"/>
        </w:rPr>
        <w:t>on</w:t>
      </w:r>
      <w:r w:rsidR="00922217">
        <w:rPr>
          <w:sz w:val="22"/>
          <w:szCs w:val="22"/>
        </w:rPr>
        <w:t xml:space="preserve"> computer workflows to aid</w:t>
      </w:r>
      <w:r w:rsidR="00492E15">
        <w:rPr>
          <w:sz w:val="22"/>
          <w:szCs w:val="22"/>
        </w:rPr>
        <w:t xml:space="preserve"> users</w:t>
      </w:r>
      <w:r w:rsidR="00922217">
        <w:rPr>
          <w:sz w:val="22"/>
          <w:szCs w:val="22"/>
        </w:rPr>
        <w:t xml:space="preserve"> in decision-making.</w:t>
      </w:r>
    </w:p>
    <w:p w14:paraId="3A9DC2EF" w14:textId="0359FC3E" w:rsidR="00DC112A" w:rsidRDefault="00DC112A" w:rsidP="00DC112A">
      <w:pPr>
        <w:rPr>
          <w:sz w:val="22"/>
          <w:szCs w:val="22"/>
        </w:rPr>
      </w:pPr>
      <w:r w:rsidRPr="00DC112A">
        <w:rPr>
          <w:sz w:val="22"/>
          <w:szCs w:val="22"/>
        </w:rPr>
        <w:t>Five Rights</w:t>
      </w:r>
    </w:p>
    <w:p w14:paraId="2E2E95C4" w14:textId="27D7A930" w:rsidR="00813FBD" w:rsidRPr="00DC112A" w:rsidRDefault="00813FBD" w:rsidP="00813FBD">
      <w:pPr>
        <w:ind w:left="720"/>
        <w:rPr>
          <w:sz w:val="22"/>
          <w:szCs w:val="22"/>
        </w:rPr>
      </w:pPr>
      <w:r>
        <w:rPr>
          <w:sz w:val="22"/>
          <w:szCs w:val="22"/>
        </w:rPr>
        <w:t xml:space="preserve">Five characterstics of good CDS systems. </w:t>
      </w:r>
      <w:r w:rsidR="00DC1294">
        <w:rPr>
          <w:sz w:val="22"/>
          <w:szCs w:val="22"/>
        </w:rPr>
        <w:t>The</w:t>
      </w:r>
      <w:r w:rsidR="00C17367">
        <w:rPr>
          <w:sz w:val="22"/>
          <w:szCs w:val="22"/>
        </w:rPr>
        <w:t>se systems</w:t>
      </w:r>
      <w:r w:rsidR="00DC1294">
        <w:rPr>
          <w:sz w:val="22"/>
          <w:szCs w:val="22"/>
        </w:rPr>
        <w:t xml:space="preserve"> have the ability to provide 1) the right information, 2) to the right person, 3) in the right intervention format, 4) through the right channel, </w:t>
      </w:r>
      <w:r w:rsidR="00570052">
        <w:rPr>
          <w:sz w:val="22"/>
          <w:szCs w:val="22"/>
        </w:rPr>
        <w:t>5) at the right time.</w:t>
      </w:r>
    </w:p>
    <w:p w14:paraId="514C19DF" w14:textId="6801C805" w:rsidR="00DC112A" w:rsidRDefault="00DC112A" w:rsidP="00DC112A">
      <w:pPr>
        <w:rPr>
          <w:sz w:val="22"/>
          <w:szCs w:val="22"/>
        </w:rPr>
      </w:pPr>
      <w:r w:rsidRPr="00DC112A">
        <w:rPr>
          <w:sz w:val="22"/>
          <w:szCs w:val="22"/>
        </w:rPr>
        <w:t>Hard stop</w:t>
      </w:r>
    </w:p>
    <w:p w14:paraId="27634674" w14:textId="799B133D" w:rsidR="00C11BCB" w:rsidRPr="00DC112A" w:rsidRDefault="00F328FD" w:rsidP="00C11BCB">
      <w:pPr>
        <w:ind w:left="720"/>
        <w:rPr>
          <w:sz w:val="22"/>
          <w:szCs w:val="22"/>
        </w:rPr>
      </w:pPr>
      <w:r>
        <w:rPr>
          <w:sz w:val="22"/>
          <w:szCs w:val="22"/>
        </w:rPr>
        <w:t>Presentation of an</w:t>
      </w:r>
      <w:r w:rsidR="006C74CD">
        <w:rPr>
          <w:sz w:val="22"/>
          <w:szCs w:val="22"/>
        </w:rPr>
        <w:t xml:space="preserve"> interruptive</w:t>
      </w:r>
      <w:r>
        <w:rPr>
          <w:sz w:val="22"/>
          <w:szCs w:val="22"/>
        </w:rPr>
        <w:t xml:space="preserve"> alert in a way that blocks </w:t>
      </w:r>
      <w:r w:rsidR="002905E3">
        <w:rPr>
          <w:sz w:val="22"/>
          <w:szCs w:val="22"/>
        </w:rPr>
        <w:t>the computer workflow until a response is entered into the alert.</w:t>
      </w:r>
    </w:p>
    <w:p w14:paraId="6F89720D" w14:textId="2E7CFD07" w:rsidR="00DC112A" w:rsidRDefault="00516AA7" w:rsidP="00DC112A">
      <w:pPr>
        <w:rPr>
          <w:sz w:val="22"/>
          <w:szCs w:val="22"/>
        </w:rPr>
      </w:pPr>
      <w:r>
        <w:rPr>
          <w:sz w:val="22"/>
          <w:szCs w:val="22"/>
        </w:rPr>
        <w:br w:type="page"/>
      </w:r>
      <w:r w:rsidR="00DC112A" w:rsidRPr="00DC112A">
        <w:rPr>
          <w:sz w:val="22"/>
          <w:szCs w:val="22"/>
        </w:rPr>
        <w:lastRenderedPageBreak/>
        <w:t>Heuristics</w:t>
      </w:r>
    </w:p>
    <w:p w14:paraId="5AE07ACD" w14:textId="2E1966BE" w:rsidR="00C5480B" w:rsidRDefault="00C5480B" w:rsidP="001E215B">
      <w:pPr>
        <w:ind w:left="720"/>
        <w:rPr>
          <w:sz w:val="22"/>
          <w:szCs w:val="22"/>
        </w:rPr>
      </w:pPr>
      <w:r>
        <w:rPr>
          <w:sz w:val="22"/>
          <w:szCs w:val="22"/>
        </w:rPr>
        <w:t xml:space="preserve">“Rules of thumb” </w:t>
      </w:r>
      <w:r w:rsidR="000854BB">
        <w:rPr>
          <w:sz w:val="22"/>
          <w:szCs w:val="22"/>
        </w:rPr>
        <w:t>based on experienc</w:t>
      </w:r>
      <w:r w:rsidR="0071396D">
        <w:rPr>
          <w:sz w:val="22"/>
          <w:szCs w:val="22"/>
        </w:rPr>
        <w:t xml:space="preserve">e, often useful when </w:t>
      </w:r>
      <w:r w:rsidR="001E215B">
        <w:rPr>
          <w:sz w:val="22"/>
          <w:szCs w:val="22"/>
        </w:rPr>
        <w:t>there is inad</w:t>
      </w:r>
      <w:r w:rsidR="000C63B2">
        <w:rPr>
          <w:sz w:val="22"/>
          <w:szCs w:val="22"/>
        </w:rPr>
        <w:t>e</w:t>
      </w:r>
      <w:r w:rsidR="001E215B">
        <w:rPr>
          <w:sz w:val="22"/>
          <w:szCs w:val="22"/>
        </w:rPr>
        <w:t xml:space="preserve">quate information to </w:t>
      </w:r>
      <w:r w:rsidR="0028405B">
        <w:rPr>
          <w:sz w:val="22"/>
          <w:szCs w:val="22"/>
        </w:rPr>
        <w:t xml:space="preserve">make decisions based on a full understanding of a problem. </w:t>
      </w:r>
      <w:r w:rsidR="008D7C71">
        <w:rPr>
          <w:sz w:val="22"/>
          <w:szCs w:val="22"/>
        </w:rPr>
        <w:t>Heuristic decision</w:t>
      </w:r>
      <w:r w:rsidR="00B601E6">
        <w:rPr>
          <w:sz w:val="22"/>
          <w:szCs w:val="22"/>
        </w:rPr>
        <w:t>-making is sometimes referred to as “empirical.”</w:t>
      </w:r>
    </w:p>
    <w:p w14:paraId="5F106B5A" w14:textId="7D3C0DF1" w:rsidR="00747488" w:rsidRDefault="00747488" w:rsidP="00747488">
      <w:pPr>
        <w:rPr>
          <w:sz w:val="22"/>
          <w:szCs w:val="22"/>
        </w:rPr>
      </w:pPr>
      <w:r>
        <w:rPr>
          <w:sz w:val="22"/>
          <w:szCs w:val="22"/>
        </w:rPr>
        <w:t>Infobutton</w:t>
      </w:r>
    </w:p>
    <w:p w14:paraId="03EFCB38" w14:textId="4DBD1BC2" w:rsidR="00747488" w:rsidRPr="00DC112A" w:rsidRDefault="00B41565" w:rsidP="002F6791">
      <w:pPr>
        <w:ind w:left="720"/>
        <w:rPr>
          <w:sz w:val="22"/>
          <w:szCs w:val="22"/>
        </w:rPr>
      </w:pPr>
      <w:r>
        <w:rPr>
          <w:sz w:val="22"/>
          <w:szCs w:val="22"/>
        </w:rPr>
        <w:t xml:space="preserve">A button that brings up </w:t>
      </w:r>
      <w:r w:rsidR="002F6791">
        <w:rPr>
          <w:sz w:val="22"/>
          <w:szCs w:val="22"/>
        </w:rPr>
        <w:t xml:space="preserve">decision support information </w:t>
      </w:r>
      <w:r w:rsidR="0007307E">
        <w:rPr>
          <w:sz w:val="22"/>
          <w:szCs w:val="22"/>
        </w:rPr>
        <w:t>on</w:t>
      </w:r>
      <w:r w:rsidR="002F6791">
        <w:rPr>
          <w:sz w:val="22"/>
          <w:szCs w:val="22"/>
        </w:rPr>
        <w:t xml:space="preserve"> request, commonly implemented as a</w:t>
      </w:r>
      <w:r>
        <w:rPr>
          <w:sz w:val="22"/>
          <w:szCs w:val="22"/>
        </w:rPr>
        <w:t xml:space="preserve"> round blue button containing a</w:t>
      </w:r>
      <w:r w:rsidR="002F6791">
        <w:rPr>
          <w:sz w:val="22"/>
          <w:szCs w:val="22"/>
        </w:rPr>
        <w:t xml:space="preserve"> white</w:t>
      </w:r>
      <w:r>
        <w:rPr>
          <w:sz w:val="22"/>
          <w:szCs w:val="22"/>
        </w:rPr>
        <w:t xml:space="preserve"> italicized “I</w:t>
      </w:r>
      <w:r w:rsidR="002F6791">
        <w:rPr>
          <w:sz w:val="22"/>
          <w:szCs w:val="22"/>
        </w:rPr>
        <w:t>.</w:t>
      </w:r>
      <w:r>
        <w:rPr>
          <w:sz w:val="22"/>
          <w:szCs w:val="22"/>
        </w:rPr>
        <w:t xml:space="preserve">” </w:t>
      </w:r>
    </w:p>
    <w:p w14:paraId="06E94819" w14:textId="1206BFE8" w:rsidR="00DC112A" w:rsidRDefault="00DC112A" w:rsidP="00DC112A">
      <w:pPr>
        <w:rPr>
          <w:sz w:val="22"/>
          <w:szCs w:val="22"/>
        </w:rPr>
      </w:pPr>
      <w:r w:rsidRPr="00DC112A">
        <w:rPr>
          <w:sz w:val="22"/>
          <w:szCs w:val="22"/>
        </w:rPr>
        <w:t xml:space="preserve">Interruptive </w:t>
      </w:r>
      <w:r w:rsidR="00E351A5">
        <w:rPr>
          <w:sz w:val="22"/>
          <w:szCs w:val="22"/>
        </w:rPr>
        <w:t>eCDS</w:t>
      </w:r>
    </w:p>
    <w:p w14:paraId="21E3B2C0" w14:textId="6F79E7A1" w:rsidR="00C31D62" w:rsidRPr="00DC112A" w:rsidRDefault="00E351A5" w:rsidP="00C31D62">
      <w:pPr>
        <w:ind w:left="720"/>
        <w:rPr>
          <w:sz w:val="22"/>
          <w:szCs w:val="22"/>
        </w:rPr>
      </w:pPr>
      <w:r>
        <w:rPr>
          <w:sz w:val="22"/>
          <w:szCs w:val="22"/>
        </w:rPr>
        <w:t>New information that</w:t>
      </w:r>
      <w:r w:rsidR="00CD2467">
        <w:rPr>
          <w:sz w:val="22"/>
          <w:szCs w:val="22"/>
        </w:rPr>
        <w:t xml:space="preserve"> </w:t>
      </w:r>
      <w:r w:rsidR="005C35B9">
        <w:rPr>
          <w:sz w:val="22"/>
          <w:szCs w:val="22"/>
        </w:rPr>
        <w:t>halts</w:t>
      </w:r>
      <w:r w:rsidR="00CD2467">
        <w:rPr>
          <w:sz w:val="22"/>
          <w:szCs w:val="22"/>
        </w:rPr>
        <w:t xml:space="preserve"> a user</w:t>
      </w:r>
      <w:r w:rsidR="006C74CD">
        <w:rPr>
          <w:sz w:val="22"/>
          <w:szCs w:val="22"/>
        </w:rPr>
        <w:t>’</w:t>
      </w:r>
      <w:r w:rsidR="00CD2467">
        <w:rPr>
          <w:sz w:val="22"/>
          <w:szCs w:val="22"/>
        </w:rPr>
        <w:t>s workflow in the system, typically by</w:t>
      </w:r>
      <w:r w:rsidR="00190AF8">
        <w:rPr>
          <w:sz w:val="22"/>
          <w:szCs w:val="22"/>
        </w:rPr>
        <w:t xml:space="preserve"> automatically popping up</w:t>
      </w:r>
      <w:r>
        <w:rPr>
          <w:sz w:val="22"/>
          <w:szCs w:val="22"/>
        </w:rPr>
        <w:t xml:space="preserve"> in an alert</w:t>
      </w:r>
      <w:r w:rsidR="00190AF8">
        <w:rPr>
          <w:sz w:val="22"/>
          <w:szCs w:val="22"/>
        </w:rPr>
        <w:t xml:space="preserve"> on the screen in front of the user</w:t>
      </w:r>
      <w:r w:rsidR="002D0DB7">
        <w:rPr>
          <w:sz w:val="22"/>
          <w:szCs w:val="22"/>
        </w:rPr>
        <w:t xml:space="preserve"> without a user request for it</w:t>
      </w:r>
      <w:r w:rsidR="00190AF8">
        <w:rPr>
          <w:sz w:val="22"/>
          <w:szCs w:val="22"/>
        </w:rPr>
        <w:t>.</w:t>
      </w:r>
    </w:p>
    <w:p w14:paraId="3E7FA5CC" w14:textId="4233607B" w:rsidR="00DC112A" w:rsidRDefault="00DC112A" w:rsidP="00DC112A">
      <w:pPr>
        <w:rPr>
          <w:sz w:val="22"/>
          <w:szCs w:val="22"/>
        </w:rPr>
      </w:pPr>
      <w:r w:rsidRPr="00DC112A">
        <w:rPr>
          <w:sz w:val="22"/>
          <w:szCs w:val="22"/>
        </w:rPr>
        <w:t>Longitudinal study</w:t>
      </w:r>
    </w:p>
    <w:p w14:paraId="6B028EB7" w14:textId="58784F0A" w:rsidR="00190AF8" w:rsidRPr="00DC112A" w:rsidRDefault="00190AF8" w:rsidP="00190AF8">
      <w:pPr>
        <w:ind w:left="720"/>
        <w:rPr>
          <w:sz w:val="22"/>
          <w:szCs w:val="22"/>
        </w:rPr>
      </w:pPr>
      <w:r>
        <w:rPr>
          <w:sz w:val="22"/>
          <w:szCs w:val="22"/>
        </w:rPr>
        <w:t xml:space="preserve">A </w:t>
      </w:r>
      <w:r w:rsidR="005C35B9">
        <w:rPr>
          <w:sz w:val="22"/>
          <w:szCs w:val="22"/>
        </w:rPr>
        <w:t>sequential</w:t>
      </w:r>
      <w:r>
        <w:rPr>
          <w:sz w:val="22"/>
          <w:szCs w:val="22"/>
        </w:rPr>
        <w:t xml:space="preserve"> study of an eCDS </w:t>
      </w:r>
      <w:r w:rsidR="0003093A">
        <w:rPr>
          <w:sz w:val="22"/>
          <w:szCs w:val="22"/>
        </w:rPr>
        <w:t xml:space="preserve">intervention in which healthcare performance, measured as either outcomes or process changes, </w:t>
      </w:r>
      <w:r w:rsidR="00CC22E2">
        <w:rPr>
          <w:sz w:val="22"/>
          <w:szCs w:val="22"/>
        </w:rPr>
        <w:t xml:space="preserve">is </w:t>
      </w:r>
      <w:r w:rsidR="005C35B9">
        <w:rPr>
          <w:sz w:val="22"/>
          <w:szCs w:val="22"/>
        </w:rPr>
        <w:t>compared</w:t>
      </w:r>
      <w:r w:rsidR="00CC22E2">
        <w:rPr>
          <w:sz w:val="22"/>
          <w:szCs w:val="22"/>
        </w:rPr>
        <w:t xml:space="preserve"> before and after the intervention. Longitudinal studies are subject to interference from other changes that may have occurred in the environment around the same time.</w:t>
      </w:r>
    </w:p>
    <w:p w14:paraId="42085E39" w14:textId="6DB77CB0" w:rsidR="00DC112A" w:rsidRDefault="00DC112A" w:rsidP="00DC112A">
      <w:pPr>
        <w:rPr>
          <w:sz w:val="22"/>
          <w:szCs w:val="22"/>
        </w:rPr>
      </w:pPr>
      <w:r w:rsidRPr="00DC112A">
        <w:rPr>
          <w:sz w:val="22"/>
          <w:szCs w:val="22"/>
        </w:rPr>
        <w:t xml:space="preserve">Non-interruptive </w:t>
      </w:r>
      <w:r w:rsidR="00E351A5">
        <w:rPr>
          <w:sz w:val="22"/>
          <w:szCs w:val="22"/>
        </w:rPr>
        <w:t>eCDS</w:t>
      </w:r>
    </w:p>
    <w:p w14:paraId="650A2D00" w14:textId="1F0E4FE6" w:rsidR="00CC22E2" w:rsidRPr="00DC112A" w:rsidRDefault="00747488" w:rsidP="00CC22E2">
      <w:pPr>
        <w:ind w:left="720"/>
        <w:rPr>
          <w:sz w:val="22"/>
          <w:szCs w:val="22"/>
        </w:rPr>
      </w:pPr>
      <w:r>
        <w:rPr>
          <w:sz w:val="22"/>
          <w:szCs w:val="22"/>
        </w:rPr>
        <w:t>Decision support i</w:t>
      </w:r>
      <w:r w:rsidR="00E351A5">
        <w:rPr>
          <w:sz w:val="22"/>
          <w:szCs w:val="22"/>
        </w:rPr>
        <w:t xml:space="preserve">nformation that is </w:t>
      </w:r>
      <w:r w:rsidR="002D0DB7">
        <w:rPr>
          <w:sz w:val="22"/>
          <w:szCs w:val="22"/>
        </w:rPr>
        <w:t xml:space="preserve">available to the user on request, commonly implemented as a </w:t>
      </w:r>
      <w:r w:rsidR="0090790D">
        <w:rPr>
          <w:sz w:val="22"/>
          <w:szCs w:val="22"/>
        </w:rPr>
        <w:t>box that appears when an infobutton is clicked or when</w:t>
      </w:r>
      <w:r w:rsidR="00161D77">
        <w:rPr>
          <w:sz w:val="22"/>
          <w:szCs w:val="22"/>
        </w:rPr>
        <w:t xml:space="preserve"> the user hovers the cursor over</w:t>
      </w:r>
      <w:r w:rsidR="0090790D">
        <w:rPr>
          <w:sz w:val="22"/>
          <w:szCs w:val="22"/>
        </w:rPr>
        <w:t xml:space="preserve"> </w:t>
      </w:r>
      <w:r w:rsidR="00161D77">
        <w:rPr>
          <w:sz w:val="22"/>
          <w:szCs w:val="22"/>
        </w:rPr>
        <w:t>a cue on the screen.</w:t>
      </w:r>
    </w:p>
    <w:p w14:paraId="561385C0" w14:textId="1AADBC4C" w:rsidR="00DC112A" w:rsidRDefault="00DC112A" w:rsidP="00DC112A">
      <w:pPr>
        <w:rPr>
          <w:sz w:val="22"/>
          <w:szCs w:val="22"/>
        </w:rPr>
      </w:pPr>
      <w:r w:rsidRPr="00DC112A">
        <w:rPr>
          <w:sz w:val="22"/>
          <w:szCs w:val="22"/>
        </w:rPr>
        <w:t>Order set</w:t>
      </w:r>
    </w:p>
    <w:p w14:paraId="161D693B" w14:textId="73DA0AF8" w:rsidR="002F6791" w:rsidRPr="00DC112A" w:rsidRDefault="00BC1E74" w:rsidP="002F6791">
      <w:pPr>
        <w:ind w:left="720"/>
        <w:rPr>
          <w:sz w:val="22"/>
          <w:szCs w:val="22"/>
        </w:rPr>
      </w:pPr>
      <w:r>
        <w:rPr>
          <w:sz w:val="22"/>
          <w:szCs w:val="22"/>
        </w:rPr>
        <w:t xml:space="preserve">A collection of related orders that can be displayed as a group and filled out together. </w:t>
      </w:r>
      <w:r w:rsidR="001A3B02">
        <w:rPr>
          <w:sz w:val="22"/>
          <w:szCs w:val="22"/>
        </w:rPr>
        <w:t>Orders in a set can be selected</w:t>
      </w:r>
      <w:r w:rsidR="00346449">
        <w:rPr>
          <w:sz w:val="22"/>
          <w:szCs w:val="22"/>
        </w:rPr>
        <w:t xml:space="preserve"> </w:t>
      </w:r>
      <w:r w:rsidR="001A3B02">
        <w:rPr>
          <w:sz w:val="22"/>
          <w:szCs w:val="22"/>
        </w:rPr>
        <w:t xml:space="preserve">by default </w:t>
      </w:r>
      <w:r w:rsidR="00346449">
        <w:rPr>
          <w:sz w:val="22"/>
          <w:szCs w:val="22"/>
        </w:rPr>
        <w:t xml:space="preserve">or unselected </w:t>
      </w:r>
      <w:r w:rsidR="001A3B02">
        <w:rPr>
          <w:sz w:val="22"/>
          <w:szCs w:val="22"/>
        </w:rPr>
        <w:t>but available for</w:t>
      </w:r>
      <w:r w:rsidR="00CD662B">
        <w:rPr>
          <w:sz w:val="22"/>
          <w:szCs w:val="22"/>
        </w:rPr>
        <w:t xml:space="preserve"> convenient</w:t>
      </w:r>
      <w:r w:rsidR="001A3B02">
        <w:rPr>
          <w:sz w:val="22"/>
          <w:szCs w:val="22"/>
        </w:rPr>
        <w:t xml:space="preserve"> selection if desired. </w:t>
      </w:r>
      <w:r w:rsidR="0017720E">
        <w:rPr>
          <w:sz w:val="22"/>
          <w:szCs w:val="22"/>
        </w:rPr>
        <w:t xml:space="preserve">Order sets can guide behavior </w:t>
      </w:r>
      <w:r w:rsidR="00E13607">
        <w:rPr>
          <w:sz w:val="22"/>
          <w:szCs w:val="22"/>
        </w:rPr>
        <w:t>based on</w:t>
      </w:r>
      <w:r w:rsidR="0017720E">
        <w:rPr>
          <w:sz w:val="22"/>
          <w:szCs w:val="22"/>
        </w:rPr>
        <w:t xml:space="preserve"> </w:t>
      </w:r>
      <w:r w:rsidR="00E13607">
        <w:rPr>
          <w:sz w:val="22"/>
          <w:szCs w:val="22"/>
        </w:rPr>
        <w:t>their content and the default selection choices.</w:t>
      </w:r>
    </w:p>
    <w:p w14:paraId="45FEF6CF" w14:textId="39712857" w:rsidR="00DC112A" w:rsidRDefault="00DC112A" w:rsidP="00DC112A">
      <w:pPr>
        <w:rPr>
          <w:sz w:val="22"/>
          <w:szCs w:val="22"/>
        </w:rPr>
      </w:pPr>
      <w:r w:rsidRPr="00DC112A">
        <w:rPr>
          <w:sz w:val="22"/>
          <w:szCs w:val="22"/>
        </w:rPr>
        <w:t>Order template</w:t>
      </w:r>
    </w:p>
    <w:p w14:paraId="45255A96" w14:textId="2C604690" w:rsidR="00E13607" w:rsidRPr="00DC112A" w:rsidRDefault="00E13607" w:rsidP="00E13607">
      <w:pPr>
        <w:ind w:left="720"/>
        <w:rPr>
          <w:sz w:val="22"/>
          <w:szCs w:val="22"/>
        </w:rPr>
      </w:pPr>
      <w:r>
        <w:rPr>
          <w:sz w:val="22"/>
          <w:szCs w:val="22"/>
        </w:rPr>
        <w:t>An order</w:t>
      </w:r>
      <w:r w:rsidR="00AF2C43">
        <w:rPr>
          <w:sz w:val="22"/>
          <w:szCs w:val="22"/>
        </w:rPr>
        <w:t xml:space="preserve"> </w:t>
      </w:r>
      <w:r w:rsidR="00CF248D">
        <w:rPr>
          <w:sz w:val="22"/>
          <w:szCs w:val="22"/>
        </w:rPr>
        <w:t xml:space="preserve">entry </w:t>
      </w:r>
      <w:r w:rsidR="00AF2C43">
        <w:rPr>
          <w:sz w:val="22"/>
          <w:szCs w:val="22"/>
        </w:rPr>
        <w:t>display</w:t>
      </w:r>
      <w:r>
        <w:rPr>
          <w:sz w:val="22"/>
          <w:szCs w:val="22"/>
        </w:rPr>
        <w:t xml:space="preserve"> </w:t>
      </w:r>
      <w:r w:rsidR="00E244FA">
        <w:rPr>
          <w:sz w:val="22"/>
          <w:szCs w:val="22"/>
        </w:rPr>
        <w:t>that contains</w:t>
      </w:r>
      <w:r w:rsidR="00AF2C43">
        <w:rPr>
          <w:sz w:val="22"/>
          <w:szCs w:val="22"/>
        </w:rPr>
        <w:t xml:space="preserve"> extra</w:t>
      </w:r>
      <w:r w:rsidR="00E244FA">
        <w:rPr>
          <w:sz w:val="22"/>
          <w:szCs w:val="22"/>
        </w:rPr>
        <w:t xml:space="preserve"> data entry fields </w:t>
      </w:r>
      <w:r w:rsidR="00CF248D">
        <w:rPr>
          <w:sz w:val="22"/>
          <w:szCs w:val="22"/>
        </w:rPr>
        <w:t>to</w:t>
      </w:r>
      <w:r w:rsidR="00E244FA">
        <w:rPr>
          <w:sz w:val="22"/>
          <w:szCs w:val="22"/>
        </w:rPr>
        <w:t xml:space="preserve"> </w:t>
      </w:r>
      <w:r w:rsidR="00D86C99">
        <w:rPr>
          <w:sz w:val="22"/>
          <w:szCs w:val="22"/>
        </w:rPr>
        <w:t>collect information required for the order</w:t>
      </w:r>
      <w:r w:rsidR="00CF248D">
        <w:rPr>
          <w:sz w:val="22"/>
          <w:szCs w:val="22"/>
        </w:rPr>
        <w:t>. The template</w:t>
      </w:r>
      <w:r w:rsidR="00D86C99">
        <w:rPr>
          <w:sz w:val="22"/>
          <w:szCs w:val="22"/>
        </w:rPr>
        <w:t xml:space="preserve"> may carry out calculations and other processing to determine whether an order is warranted</w:t>
      </w:r>
      <w:r w:rsidR="001536E2">
        <w:rPr>
          <w:sz w:val="22"/>
          <w:szCs w:val="22"/>
        </w:rPr>
        <w:t>. In older systems that used command line interfaces, the</w:t>
      </w:r>
      <w:r w:rsidR="007C4C29">
        <w:rPr>
          <w:sz w:val="22"/>
          <w:szCs w:val="22"/>
        </w:rPr>
        <w:t xml:space="preserve"> </w:t>
      </w:r>
      <w:r w:rsidR="00580102">
        <w:rPr>
          <w:sz w:val="22"/>
          <w:szCs w:val="22"/>
        </w:rPr>
        <w:t>extra data entered for the order</w:t>
      </w:r>
      <w:r w:rsidR="007C4C29">
        <w:rPr>
          <w:sz w:val="22"/>
          <w:szCs w:val="22"/>
        </w:rPr>
        <w:t xml:space="preserve"> were known as “ask at order entry” or AOE </w:t>
      </w:r>
      <w:r w:rsidR="00580102">
        <w:rPr>
          <w:sz w:val="22"/>
          <w:szCs w:val="22"/>
        </w:rPr>
        <w:t>data elements.</w:t>
      </w:r>
    </w:p>
    <w:p w14:paraId="614F37CB" w14:textId="40118E6D" w:rsidR="00DC112A" w:rsidRDefault="00DC112A" w:rsidP="00DC112A">
      <w:pPr>
        <w:rPr>
          <w:sz w:val="22"/>
          <w:szCs w:val="22"/>
        </w:rPr>
      </w:pPr>
      <w:r w:rsidRPr="00DC112A">
        <w:rPr>
          <w:sz w:val="22"/>
          <w:szCs w:val="22"/>
        </w:rPr>
        <w:t>Outcome measures</w:t>
      </w:r>
    </w:p>
    <w:p w14:paraId="7C91B506" w14:textId="1E4FA7E5" w:rsidR="00B23B36" w:rsidRPr="00DC112A" w:rsidRDefault="00B23B36" w:rsidP="00B23B36">
      <w:pPr>
        <w:ind w:left="720"/>
        <w:rPr>
          <w:sz w:val="22"/>
          <w:szCs w:val="22"/>
        </w:rPr>
      </w:pPr>
      <w:r>
        <w:rPr>
          <w:sz w:val="22"/>
          <w:szCs w:val="22"/>
        </w:rPr>
        <w:t xml:space="preserve">Healthcare outcomes that may be affected by CDS interventions, such as </w:t>
      </w:r>
      <w:r w:rsidR="00EE0EEF">
        <w:rPr>
          <w:sz w:val="22"/>
          <w:szCs w:val="22"/>
        </w:rPr>
        <w:t xml:space="preserve">length of stay, </w:t>
      </w:r>
      <w:r w:rsidR="00F578F9">
        <w:rPr>
          <w:sz w:val="22"/>
          <w:szCs w:val="22"/>
        </w:rPr>
        <w:t>readmissions</w:t>
      </w:r>
      <w:r w:rsidR="00EE0EEF">
        <w:rPr>
          <w:sz w:val="22"/>
          <w:szCs w:val="22"/>
        </w:rPr>
        <w:t>, quality of life, and mortality.</w:t>
      </w:r>
    </w:p>
    <w:p w14:paraId="371C435C" w14:textId="475659FF" w:rsidR="00DC112A" w:rsidRDefault="00DC112A" w:rsidP="00DC112A">
      <w:pPr>
        <w:rPr>
          <w:sz w:val="22"/>
          <w:szCs w:val="22"/>
        </w:rPr>
      </w:pPr>
      <w:r w:rsidRPr="00DC112A">
        <w:rPr>
          <w:sz w:val="22"/>
          <w:szCs w:val="22"/>
        </w:rPr>
        <w:t>Process measures</w:t>
      </w:r>
    </w:p>
    <w:p w14:paraId="56C76F11" w14:textId="5FFEE032" w:rsidR="00EE0EEF" w:rsidRPr="00DC112A" w:rsidRDefault="00F578F9" w:rsidP="00EE0EEF">
      <w:pPr>
        <w:ind w:left="720"/>
        <w:rPr>
          <w:sz w:val="22"/>
          <w:szCs w:val="22"/>
        </w:rPr>
      </w:pPr>
      <w:r>
        <w:rPr>
          <w:sz w:val="22"/>
          <w:szCs w:val="22"/>
        </w:rPr>
        <w:t xml:space="preserve">Characteristics of healthcare delivery that may be affected by </w:t>
      </w:r>
      <w:r w:rsidR="0015791D">
        <w:rPr>
          <w:sz w:val="22"/>
          <w:szCs w:val="22"/>
        </w:rPr>
        <w:t xml:space="preserve">CDS interventions and are thought to influence outcomes measures. Process </w:t>
      </w:r>
      <w:r w:rsidR="004D6CF7">
        <w:rPr>
          <w:sz w:val="22"/>
          <w:szCs w:val="22"/>
        </w:rPr>
        <w:t>data may be more readily available than outcomes data and includes utilization of healthcare resources</w:t>
      </w:r>
      <w:r w:rsidR="00A577FD">
        <w:rPr>
          <w:sz w:val="22"/>
          <w:szCs w:val="22"/>
        </w:rPr>
        <w:t xml:space="preserve"> such as volume and type of lab testing, blood product</w:t>
      </w:r>
      <w:r w:rsidR="00B43F23">
        <w:rPr>
          <w:sz w:val="22"/>
          <w:szCs w:val="22"/>
        </w:rPr>
        <w:t xml:space="preserve"> utilization</w:t>
      </w:r>
      <w:r w:rsidR="00A577FD">
        <w:rPr>
          <w:sz w:val="22"/>
          <w:szCs w:val="22"/>
        </w:rPr>
        <w:t>,</w:t>
      </w:r>
      <w:r w:rsidR="00B43F23">
        <w:rPr>
          <w:sz w:val="22"/>
          <w:szCs w:val="22"/>
        </w:rPr>
        <w:t xml:space="preserve"> </w:t>
      </w:r>
      <w:r w:rsidR="00E442F0">
        <w:rPr>
          <w:sz w:val="22"/>
          <w:szCs w:val="22"/>
        </w:rPr>
        <w:t xml:space="preserve">treatment orders issued or changed, or </w:t>
      </w:r>
      <w:r w:rsidR="00B43F23">
        <w:rPr>
          <w:sz w:val="22"/>
          <w:szCs w:val="22"/>
        </w:rPr>
        <w:t xml:space="preserve">whether </w:t>
      </w:r>
      <w:r w:rsidR="003E1BE7">
        <w:rPr>
          <w:sz w:val="22"/>
          <w:szCs w:val="22"/>
        </w:rPr>
        <w:t xml:space="preserve">clinical </w:t>
      </w:r>
      <w:r w:rsidR="00B43F23">
        <w:rPr>
          <w:sz w:val="22"/>
          <w:szCs w:val="22"/>
        </w:rPr>
        <w:t xml:space="preserve">decision-making follows </w:t>
      </w:r>
      <w:r w:rsidR="003E1BE7">
        <w:rPr>
          <w:sz w:val="22"/>
          <w:szCs w:val="22"/>
        </w:rPr>
        <w:t>defined criteria</w:t>
      </w:r>
      <w:r w:rsidR="00A577FD">
        <w:rPr>
          <w:sz w:val="22"/>
          <w:szCs w:val="22"/>
        </w:rPr>
        <w:t>.</w:t>
      </w:r>
    </w:p>
    <w:p w14:paraId="5250E761" w14:textId="4715D2D0" w:rsidR="00DC112A" w:rsidRDefault="00DC112A" w:rsidP="00DC112A">
      <w:pPr>
        <w:rPr>
          <w:sz w:val="22"/>
          <w:szCs w:val="22"/>
        </w:rPr>
      </w:pPr>
      <w:r w:rsidRPr="00DC112A">
        <w:rPr>
          <w:sz w:val="22"/>
          <w:szCs w:val="22"/>
        </w:rPr>
        <w:t>Protocol order</w:t>
      </w:r>
    </w:p>
    <w:p w14:paraId="2B454E94" w14:textId="783DE18D" w:rsidR="003E1BE7" w:rsidRPr="00DC112A" w:rsidRDefault="00752F03" w:rsidP="003E1BE7">
      <w:pPr>
        <w:ind w:left="720"/>
        <w:rPr>
          <w:sz w:val="22"/>
          <w:szCs w:val="22"/>
        </w:rPr>
      </w:pPr>
      <w:r>
        <w:rPr>
          <w:sz w:val="22"/>
          <w:szCs w:val="22"/>
        </w:rPr>
        <w:t>A pre-defined set of orders with criteria for issuing them</w:t>
      </w:r>
      <w:r w:rsidR="00D64CD2">
        <w:rPr>
          <w:sz w:val="22"/>
          <w:szCs w:val="22"/>
        </w:rPr>
        <w:t xml:space="preserve">. Protocol orders can streamline workflow by allowing non-physicians to </w:t>
      </w:r>
      <w:r w:rsidR="0028410A">
        <w:rPr>
          <w:sz w:val="22"/>
          <w:szCs w:val="22"/>
        </w:rPr>
        <w:t>issue orders under routine conditions such as initial transplant evaluation visits and elective surgery admissions.</w:t>
      </w:r>
    </w:p>
    <w:p w14:paraId="04C94E9B" w14:textId="5F6CAA1C" w:rsidR="00DC112A" w:rsidRDefault="00DC112A" w:rsidP="00DC112A">
      <w:pPr>
        <w:rPr>
          <w:sz w:val="22"/>
          <w:szCs w:val="22"/>
        </w:rPr>
      </w:pPr>
      <w:r w:rsidRPr="00DC112A">
        <w:rPr>
          <w:sz w:val="22"/>
          <w:szCs w:val="22"/>
        </w:rPr>
        <w:t>Randomized study</w:t>
      </w:r>
    </w:p>
    <w:p w14:paraId="66C6EF6D" w14:textId="7602A80D" w:rsidR="00A74E0F" w:rsidRPr="00DC112A" w:rsidRDefault="00A74E0F" w:rsidP="00A74E0F">
      <w:pPr>
        <w:ind w:left="720"/>
        <w:rPr>
          <w:sz w:val="22"/>
          <w:szCs w:val="22"/>
        </w:rPr>
      </w:pPr>
      <w:r>
        <w:rPr>
          <w:sz w:val="22"/>
          <w:szCs w:val="22"/>
        </w:rPr>
        <w:t xml:space="preserve">A study in which one or more interventions and controls are </w:t>
      </w:r>
      <w:r w:rsidR="00DC13A6">
        <w:rPr>
          <w:sz w:val="22"/>
          <w:szCs w:val="22"/>
        </w:rPr>
        <w:t>followed</w:t>
      </w:r>
      <w:r w:rsidR="00267221">
        <w:rPr>
          <w:sz w:val="22"/>
          <w:szCs w:val="22"/>
        </w:rPr>
        <w:t xml:space="preserve"> </w:t>
      </w:r>
      <w:r w:rsidR="00DC13A6">
        <w:rPr>
          <w:sz w:val="22"/>
          <w:szCs w:val="22"/>
        </w:rPr>
        <w:t>simultaneously</w:t>
      </w:r>
      <w:r w:rsidR="00267221">
        <w:rPr>
          <w:sz w:val="22"/>
          <w:szCs w:val="22"/>
        </w:rPr>
        <w:t>, and patients, physicians, or services are assigned to the interventions randomly.</w:t>
      </w:r>
      <w:r w:rsidR="00DC13A6">
        <w:rPr>
          <w:sz w:val="22"/>
          <w:szCs w:val="22"/>
        </w:rPr>
        <w:t xml:space="preserve"> </w:t>
      </w:r>
      <w:r w:rsidR="00BA31F6">
        <w:rPr>
          <w:sz w:val="22"/>
          <w:szCs w:val="22"/>
        </w:rPr>
        <w:t>CDS is difficult to truly randomize because different physicians</w:t>
      </w:r>
      <w:r w:rsidR="003A5D64">
        <w:rPr>
          <w:sz w:val="22"/>
          <w:szCs w:val="22"/>
        </w:rPr>
        <w:t>/services/locations may have real differences that bias groups, and because</w:t>
      </w:r>
      <w:r w:rsidR="001C1A09">
        <w:rPr>
          <w:sz w:val="22"/>
          <w:szCs w:val="22"/>
        </w:rPr>
        <w:t xml:space="preserve"> it is difficult to </w:t>
      </w:r>
      <w:r w:rsidR="007E36D0">
        <w:rPr>
          <w:sz w:val="22"/>
          <w:szCs w:val="22"/>
        </w:rPr>
        <w:t>reliably separate groups</w:t>
      </w:r>
      <w:r w:rsidR="001C1A09">
        <w:rPr>
          <w:sz w:val="22"/>
          <w:szCs w:val="22"/>
        </w:rPr>
        <w:t>.</w:t>
      </w:r>
    </w:p>
    <w:p w14:paraId="584767FA" w14:textId="77777777" w:rsidR="00EA0063" w:rsidRDefault="00EA0063">
      <w:pPr>
        <w:rPr>
          <w:sz w:val="22"/>
          <w:szCs w:val="22"/>
        </w:rPr>
      </w:pPr>
      <w:r>
        <w:rPr>
          <w:sz w:val="22"/>
          <w:szCs w:val="22"/>
        </w:rPr>
        <w:br w:type="page"/>
      </w:r>
    </w:p>
    <w:p w14:paraId="39D94608" w14:textId="1C7F3CAD" w:rsidR="00DC112A" w:rsidRDefault="00DC112A" w:rsidP="00DC112A">
      <w:pPr>
        <w:rPr>
          <w:sz w:val="22"/>
          <w:szCs w:val="22"/>
        </w:rPr>
      </w:pPr>
      <w:r w:rsidRPr="00DC112A">
        <w:rPr>
          <w:sz w:val="22"/>
          <w:szCs w:val="22"/>
        </w:rPr>
        <w:lastRenderedPageBreak/>
        <w:t>Reflective thinking</w:t>
      </w:r>
    </w:p>
    <w:p w14:paraId="03AE5B51" w14:textId="1AEC093F" w:rsidR="009B3A5A" w:rsidRPr="00DC112A" w:rsidRDefault="00E32FAC" w:rsidP="009B3A5A">
      <w:pPr>
        <w:ind w:left="720"/>
        <w:rPr>
          <w:sz w:val="22"/>
          <w:szCs w:val="22"/>
        </w:rPr>
      </w:pPr>
      <w:r>
        <w:rPr>
          <w:sz w:val="22"/>
          <w:szCs w:val="22"/>
        </w:rPr>
        <w:t>Described as type II problem solving</w:t>
      </w:r>
      <w:r w:rsidR="009B3A5A">
        <w:rPr>
          <w:sz w:val="22"/>
          <w:szCs w:val="22"/>
        </w:rPr>
        <w:t xml:space="preserve"> by Kahneman in Thinking Fast and Slow, </w:t>
      </w:r>
      <w:r w:rsidR="00DC7D83">
        <w:rPr>
          <w:sz w:val="22"/>
          <w:szCs w:val="22"/>
        </w:rPr>
        <w:t>a decision-making method that requires effort</w:t>
      </w:r>
      <w:r w:rsidR="00090D07">
        <w:rPr>
          <w:sz w:val="22"/>
          <w:szCs w:val="22"/>
        </w:rPr>
        <w:t xml:space="preserve">, </w:t>
      </w:r>
      <w:r w:rsidR="00DC7D83">
        <w:rPr>
          <w:sz w:val="22"/>
          <w:szCs w:val="22"/>
        </w:rPr>
        <w:t>concentration</w:t>
      </w:r>
      <w:r w:rsidR="00090D07">
        <w:rPr>
          <w:sz w:val="22"/>
          <w:szCs w:val="22"/>
        </w:rPr>
        <w:t>, and agency</w:t>
      </w:r>
      <w:r w:rsidR="004761C5">
        <w:rPr>
          <w:sz w:val="22"/>
          <w:szCs w:val="22"/>
        </w:rPr>
        <w:t>. Typically used for new or complex problems</w:t>
      </w:r>
      <w:r w:rsidR="00B03C1A">
        <w:rPr>
          <w:sz w:val="22"/>
          <w:szCs w:val="22"/>
        </w:rPr>
        <w:t>,</w:t>
      </w:r>
      <w:r w:rsidR="00EE184D">
        <w:rPr>
          <w:sz w:val="22"/>
          <w:szCs w:val="22"/>
        </w:rPr>
        <w:t xml:space="preserve"> </w:t>
      </w:r>
      <w:r w:rsidR="00F01AE5">
        <w:rPr>
          <w:sz w:val="22"/>
          <w:szCs w:val="22"/>
        </w:rPr>
        <w:t xml:space="preserve">it can be more accurate than automatic thinking </w:t>
      </w:r>
      <w:r w:rsidR="00C746AE">
        <w:rPr>
          <w:sz w:val="22"/>
          <w:szCs w:val="22"/>
        </w:rPr>
        <w:t xml:space="preserve">if it is used effectively, but </w:t>
      </w:r>
      <w:r w:rsidR="00090D07">
        <w:rPr>
          <w:sz w:val="22"/>
          <w:szCs w:val="22"/>
        </w:rPr>
        <w:t>it tends to be used only when necessary because of the effort required.</w:t>
      </w:r>
    </w:p>
    <w:p w14:paraId="5F6083CF" w14:textId="30982659" w:rsidR="00DC112A" w:rsidRDefault="00DC112A" w:rsidP="00DC112A">
      <w:pPr>
        <w:rPr>
          <w:sz w:val="22"/>
          <w:szCs w:val="22"/>
        </w:rPr>
      </w:pPr>
      <w:r w:rsidRPr="00DC112A">
        <w:rPr>
          <w:sz w:val="22"/>
          <w:szCs w:val="22"/>
        </w:rPr>
        <w:t>Reflex orders</w:t>
      </w:r>
    </w:p>
    <w:p w14:paraId="5803F002" w14:textId="7C87BFB1" w:rsidR="006C74CD" w:rsidRPr="00DC112A" w:rsidRDefault="006C74CD" w:rsidP="006C74CD">
      <w:pPr>
        <w:ind w:left="720"/>
        <w:rPr>
          <w:sz w:val="22"/>
          <w:szCs w:val="22"/>
        </w:rPr>
      </w:pPr>
      <w:r>
        <w:rPr>
          <w:sz w:val="22"/>
          <w:szCs w:val="22"/>
        </w:rPr>
        <w:t>Pre-defined orders, often for a sequence of tests for which the choice of later tests depends on intermediate results or sample characteristics (</w:t>
      </w:r>
      <w:r w:rsidR="00CE79A0">
        <w:rPr>
          <w:sz w:val="22"/>
          <w:szCs w:val="22"/>
        </w:rPr>
        <w:t>eg</w:t>
      </w:r>
      <w:r>
        <w:rPr>
          <w:sz w:val="22"/>
          <w:szCs w:val="22"/>
        </w:rPr>
        <w:t>, volume).</w:t>
      </w:r>
    </w:p>
    <w:p w14:paraId="14AD936A" w14:textId="0152DD45" w:rsidR="00DC112A" w:rsidRDefault="00DC112A" w:rsidP="00DC112A">
      <w:pPr>
        <w:rPr>
          <w:sz w:val="22"/>
          <w:szCs w:val="22"/>
        </w:rPr>
      </w:pPr>
      <w:r w:rsidRPr="00DC112A">
        <w:rPr>
          <w:sz w:val="22"/>
          <w:szCs w:val="22"/>
        </w:rPr>
        <w:t>Risk compensation</w:t>
      </w:r>
    </w:p>
    <w:p w14:paraId="62FF5052" w14:textId="7726A830" w:rsidR="006C74CD" w:rsidRPr="00DC112A" w:rsidRDefault="006C74CD" w:rsidP="006C74CD">
      <w:pPr>
        <w:ind w:left="720"/>
        <w:rPr>
          <w:sz w:val="22"/>
          <w:szCs w:val="22"/>
        </w:rPr>
      </w:pPr>
      <w:r>
        <w:rPr>
          <w:sz w:val="22"/>
          <w:szCs w:val="22"/>
        </w:rPr>
        <w:t xml:space="preserve">Relaxed risk-avoidance based on the perception of protective safeguards. For example, riskier driving when wearing seatbelts or failing to carefully match blood product identity to the patient because of the belief that barcode scanning will catch any </w:t>
      </w:r>
      <w:r w:rsidR="00BA01B6">
        <w:rPr>
          <w:sz w:val="22"/>
          <w:szCs w:val="22"/>
        </w:rPr>
        <w:t>mismatches</w:t>
      </w:r>
      <w:r>
        <w:rPr>
          <w:sz w:val="22"/>
          <w:szCs w:val="22"/>
        </w:rPr>
        <w:t>.</w:t>
      </w:r>
    </w:p>
    <w:p w14:paraId="5791F0A5" w14:textId="0D536BB5" w:rsidR="009A5E61" w:rsidRDefault="00DC112A" w:rsidP="00DC112A">
      <w:pPr>
        <w:rPr>
          <w:sz w:val="22"/>
          <w:szCs w:val="22"/>
        </w:rPr>
      </w:pPr>
      <w:r w:rsidRPr="00DC112A">
        <w:rPr>
          <w:sz w:val="22"/>
          <w:szCs w:val="22"/>
        </w:rPr>
        <w:t>Soft stop</w:t>
      </w:r>
    </w:p>
    <w:p w14:paraId="5457C376" w14:textId="75C7E88A" w:rsidR="006C74CD" w:rsidRDefault="006C74CD" w:rsidP="006C74CD">
      <w:pPr>
        <w:ind w:left="720"/>
        <w:rPr>
          <w:sz w:val="22"/>
          <w:szCs w:val="22"/>
        </w:rPr>
      </w:pPr>
      <w:r>
        <w:rPr>
          <w:sz w:val="22"/>
          <w:szCs w:val="22"/>
        </w:rPr>
        <w:t>Presentation of an interruptive alert in a way that allows the alert to be dismissed and the previous workflow resumed.</w:t>
      </w:r>
    </w:p>
    <w:p w14:paraId="137397FC" w14:textId="77777777" w:rsidR="001C6E59" w:rsidRDefault="001C6E59" w:rsidP="006C74CD">
      <w:pPr>
        <w:ind w:left="720"/>
        <w:rPr>
          <w:sz w:val="22"/>
          <w:szCs w:val="22"/>
        </w:rPr>
      </w:pPr>
    </w:p>
    <w:p w14:paraId="40F5CE95" w14:textId="77777777" w:rsidR="001C6E59" w:rsidRDefault="001C6E59" w:rsidP="006C74CD">
      <w:pPr>
        <w:ind w:left="720"/>
        <w:rPr>
          <w:sz w:val="22"/>
          <w:szCs w:val="22"/>
        </w:rPr>
      </w:pPr>
    </w:p>
    <w:p w14:paraId="5BA233EE" w14:textId="77777777" w:rsidR="001C6E59" w:rsidRDefault="001C6E59" w:rsidP="006C74CD">
      <w:pPr>
        <w:ind w:left="720"/>
        <w:rPr>
          <w:sz w:val="22"/>
          <w:szCs w:val="22"/>
        </w:rPr>
      </w:pPr>
    </w:p>
    <w:p w14:paraId="59BBC1EB" w14:textId="77777777" w:rsidR="001C6E59" w:rsidRDefault="001C6E59" w:rsidP="001C6E59">
      <w:pPr>
        <w:jc w:val="center"/>
        <w:rPr>
          <w:sz w:val="22"/>
          <w:szCs w:val="22"/>
        </w:rPr>
      </w:pPr>
      <w:r w:rsidRPr="00631FA9">
        <w:rPr>
          <w:noProof/>
          <w:sz w:val="22"/>
          <w:szCs w:val="22"/>
        </w:rPr>
        <w:drawing>
          <wp:inline distT="0" distB="0" distL="0" distR="0" wp14:anchorId="4F6EAE89" wp14:editId="642A96C8">
            <wp:extent cx="1219200" cy="419100"/>
            <wp:effectExtent l="0" t="0" r="0" b="0"/>
            <wp:docPr id="4" name="Picture 3" descr="A picture containing text, clipart&#10;&#10;Description automatically generated">
              <a:extLst xmlns:a="http://schemas.openxmlformats.org/drawingml/2006/main">
                <a:ext uri="{FF2B5EF4-FFF2-40B4-BE49-F238E27FC236}">
                  <a16:creationId xmlns:a16="http://schemas.microsoft.com/office/drawing/2014/main" id="{BABFFCAF-9897-466D-F771-900B72A17E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a:extLst>
                        <a:ext uri="{FF2B5EF4-FFF2-40B4-BE49-F238E27FC236}">
                          <a16:creationId xmlns:a16="http://schemas.microsoft.com/office/drawing/2014/main" id="{BABFFCAF-9897-466D-F771-900B72A17E87}"/>
                        </a:ext>
                      </a:extLst>
                    </pic:cNvPr>
                    <pic:cNvPicPr>
                      <a:picLocks noChangeAspect="1"/>
                    </pic:cNvPicPr>
                  </pic:nvPicPr>
                  <pic:blipFill>
                    <a:blip r:embed="rId6"/>
                    <a:stretch>
                      <a:fillRect/>
                    </a:stretch>
                  </pic:blipFill>
                  <pic:spPr>
                    <a:xfrm>
                      <a:off x="0" y="0"/>
                      <a:ext cx="1219200" cy="419100"/>
                    </a:xfrm>
                    <a:prstGeom prst="rect">
                      <a:avLst/>
                    </a:prstGeom>
                  </pic:spPr>
                </pic:pic>
              </a:graphicData>
            </a:graphic>
          </wp:inline>
        </w:drawing>
      </w:r>
    </w:p>
    <w:p w14:paraId="130B4764" w14:textId="77777777" w:rsidR="001C6E59" w:rsidRDefault="001C6E59" w:rsidP="001C6E59">
      <w:pPr>
        <w:rPr>
          <w:sz w:val="22"/>
          <w:szCs w:val="22"/>
        </w:rPr>
      </w:pPr>
    </w:p>
    <w:p w14:paraId="32BE73D6" w14:textId="07746895" w:rsidR="001C6E59" w:rsidRPr="00A521B9" w:rsidRDefault="001C6E59" w:rsidP="001C6E59">
      <w:pPr>
        <w:rPr>
          <w:sz w:val="22"/>
          <w:szCs w:val="22"/>
        </w:rPr>
      </w:pPr>
      <w:r w:rsidRPr="0014407A">
        <w:rPr>
          <w:sz w:val="22"/>
          <w:szCs w:val="22"/>
        </w:rPr>
        <w:t>© 202</w:t>
      </w:r>
      <w:r w:rsidR="00B95627">
        <w:rPr>
          <w:sz w:val="22"/>
          <w:szCs w:val="22"/>
        </w:rPr>
        <w:t>4</w:t>
      </w:r>
      <w:r w:rsidRPr="0014407A">
        <w:rPr>
          <w:sz w:val="22"/>
          <w:szCs w:val="22"/>
        </w:rPr>
        <w:t xml:space="preserve"> James H. Harrison, Jr.</w:t>
      </w:r>
      <w:r>
        <w:rPr>
          <w:sz w:val="22"/>
          <w:szCs w:val="22"/>
        </w:rPr>
        <w:t xml:space="preserve"> </w:t>
      </w:r>
      <w:r w:rsidRPr="0024501F">
        <w:rPr>
          <w:sz w:val="22"/>
          <w:szCs w:val="22"/>
        </w:rPr>
        <w:t>Th</w:t>
      </w:r>
      <w:r>
        <w:rPr>
          <w:sz w:val="22"/>
          <w:szCs w:val="22"/>
        </w:rPr>
        <w:t xml:space="preserve">is glossary is </w:t>
      </w:r>
      <w:r w:rsidRPr="0024501F">
        <w:rPr>
          <w:sz w:val="22"/>
          <w:szCs w:val="22"/>
        </w:rPr>
        <w:t xml:space="preserve">made available under a </w:t>
      </w:r>
      <w:hyperlink r:id="rId7" w:history="1">
        <w:r w:rsidRPr="0024501F">
          <w:rPr>
            <w:rStyle w:val="Hyperlink"/>
            <w:sz w:val="22"/>
            <w:szCs w:val="22"/>
          </w:rPr>
          <w:t>Creative Commons Attribution 4.0 International License</w:t>
        </w:r>
      </w:hyperlink>
      <w:r w:rsidRPr="0024501F">
        <w:rPr>
          <w:sz w:val="22"/>
          <w:szCs w:val="22"/>
        </w:rPr>
        <w:t>. The contents may be used without restriction, modified, and redistributed if they are attributed and any changes are indicated.</w:t>
      </w:r>
    </w:p>
    <w:p w14:paraId="6E0F3D9E" w14:textId="77777777" w:rsidR="001C6E59" w:rsidRPr="00BA2419" w:rsidRDefault="001C6E59" w:rsidP="006C74CD">
      <w:pPr>
        <w:ind w:left="720"/>
        <w:rPr>
          <w:sz w:val="22"/>
          <w:szCs w:val="22"/>
        </w:rPr>
      </w:pPr>
    </w:p>
    <w:sectPr w:rsidR="001C6E59" w:rsidRPr="00BA2419" w:rsidSect="00421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19"/>
    <w:rsid w:val="00000D83"/>
    <w:rsid w:val="00004E18"/>
    <w:rsid w:val="000158DB"/>
    <w:rsid w:val="00017596"/>
    <w:rsid w:val="0002042A"/>
    <w:rsid w:val="0003093A"/>
    <w:rsid w:val="0004109A"/>
    <w:rsid w:val="0004312F"/>
    <w:rsid w:val="000507F0"/>
    <w:rsid w:val="00051226"/>
    <w:rsid w:val="00051CDD"/>
    <w:rsid w:val="00064572"/>
    <w:rsid w:val="000650CE"/>
    <w:rsid w:val="0007307E"/>
    <w:rsid w:val="00073DB7"/>
    <w:rsid w:val="000854BB"/>
    <w:rsid w:val="00090D07"/>
    <w:rsid w:val="000A4904"/>
    <w:rsid w:val="000A5F48"/>
    <w:rsid w:val="000B7921"/>
    <w:rsid w:val="000C24D2"/>
    <w:rsid w:val="000C63B2"/>
    <w:rsid w:val="000E5F9D"/>
    <w:rsid w:val="000E7901"/>
    <w:rsid w:val="000F6560"/>
    <w:rsid w:val="0012771B"/>
    <w:rsid w:val="00134AE1"/>
    <w:rsid w:val="00137821"/>
    <w:rsid w:val="001445B2"/>
    <w:rsid w:val="001536E2"/>
    <w:rsid w:val="0015791D"/>
    <w:rsid w:val="0016146E"/>
    <w:rsid w:val="00161D77"/>
    <w:rsid w:val="0016251D"/>
    <w:rsid w:val="001666C0"/>
    <w:rsid w:val="001730AA"/>
    <w:rsid w:val="0017720E"/>
    <w:rsid w:val="00187F84"/>
    <w:rsid w:val="00190AF8"/>
    <w:rsid w:val="0019226D"/>
    <w:rsid w:val="001A3B02"/>
    <w:rsid w:val="001C1A09"/>
    <w:rsid w:val="001C6E59"/>
    <w:rsid w:val="001D14F1"/>
    <w:rsid w:val="001D6EAF"/>
    <w:rsid w:val="001D726C"/>
    <w:rsid w:val="001E215B"/>
    <w:rsid w:val="001F1842"/>
    <w:rsid w:val="00233D94"/>
    <w:rsid w:val="002539DC"/>
    <w:rsid w:val="00254627"/>
    <w:rsid w:val="00267221"/>
    <w:rsid w:val="00281EE6"/>
    <w:rsid w:val="0028405B"/>
    <w:rsid w:val="0028410A"/>
    <w:rsid w:val="00285B36"/>
    <w:rsid w:val="002905E3"/>
    <w:rsid w:val="002C021A"/>
    <w:rsid w:val="002C037B"/>
    <w:rsid w:val="002D0DB7"/>
    <w:rsid w:val="002D2330"/>
    <w:rsid w:val="002D5D38"/>
    <w:rsid w:val="002E1E6D"/>
    <w:rsid w:val="002F6791"/>
    <w:rsid w:val="003362B6"/>
    <w:rsid w:val="00344118"/>
    <w:rsid w:val="00346449"/>
    <w:rsid w:val="00371849"/>
    <w:rsid w:val="00377D16"/>
    <w:rsid w:val="003A5D64"/>
    <w:rsid w:val="003C02D6"/>
    <w:rsid w:val="003E1BE7"/>
    <w:rsid w:val="004015EF"/>
    <w:rsid w:val="00405CB8"/>
    <w:rsid w:val="00407ABC"/>
    <w:rsid w:val="00413C33"/>
    <w:rsid w:val="00421B72"/>
    <w:rsid w:val="00435599"/>
    <w:rsid w:val="00447829"/>
    <w:rsid w:val="0045374B"/>
    <w:rsid w:val="004637C9"/>
    <w:rsid w:val="00464A53"/>
    <w:rsid w:val="00466399"/>
    <w:rsid w:val="00472663"/>
    <w:rsid w:val="00474224"/>
    <w:rsid w:val="00474404"/>
    <w:rsid w:val="004761C5"/>
    <w:rsid w:val="0047772F"/>
    <w:rsid w:val="00483A00"/>
    <w:rsid w:val="004863D0"/>
    <w:rsid w:val="00492E15"/>
    <w:rsid w:val="004A515E"/>
    <w:rsid w:val="004D6CF7"/>
    <w:rsid w:val="004F2377"/>
    <w:rsid w:val="00502324"/>
    <w:rsid w:val="0050481B"/>
    <w:rsid w:val="00504CDC"/>
    <w:rsid w:val="005132F3"/>
    <w:rsid w:val="00516AA7"/>
    <w:rsid w:val="00525111"/>
    <w:rsid w:val="005357FB"/>
    <w:rsid w:val="005438BB"/>
    <w:rsid w:val="00553600"/>
    <w:rsid w:val="005621C0"/>
    <w:rsid w:val="00570052"/>
    <w:rsid w:val="00580102"/>
    <w:rsid w:val="00580E72"/>
    <w:rsid w:val="00592C97"/>
    <w:rsid w:val="00597FBE"/>
    <w:rsid w:val="005A1961"/>
    <w:rsid w:val="005A784C"/>
    <w:rsid w:val="005B1DA8"/>
    <w:rsid w:val="005C35B9"/>
    <w:rsid w:val="005E2EA8"/>
    <w:rsid w:val="005E31A9"/>
    <w:rsid w:val="005F23FE"/>
    <w:rsid w:val="00603463"/>
    <w:rsid w:val="00620D06"/>
    <w:rsid w:val="00621E29"/>
    <w:rsid w:val="006229AA"/>
    <w:rsid w:val="006331F7"/>
    <w:rsid w:val="0063593F"/>
    <w:rsid w:val="00651D48"/>
    <w:rsid w:val="00694A1F"/>
    <w:rsid w:val="00696108"/>
    <w:rsid w:val="006A40F9"/>
    <w:rsid w:val="006A6145"/>
    <w:rsid w:val="006A7BC3"/>
    <w:rsid w:val="006B6566"/>
    <w:rsid w:val="006C22F1"/>
    <w:rsid w:val="006C74CD"/>
    <w:rsid w:val="006E0725"/>
    <w:rsid w:val="006E0757"/>
    <w:rsid w:val="006E76A6"/>
    <w:rsid w:val="006F0698"/>
    <w:rsid w:val="006F4CA9"/>
    <w:rsid w:val="00702534"/>
    <w:rsid w:val="00711681"/>
    <w:rsid w:val="0071396D"/>
    <w:rsid w:val="007161F8"/>
    <w:rsid w:val="007252C7"/>
    <w:rsid w:val="00731C8E"/>
    <w:rsid w:val="00740CA3"/>
    <w:rsid w:val="00747488"/>
    <w:rsid w:val="00752F03"/>
    <w:rsid w:val="007671DD"/>
    <w:rsid w:val="0076796E"/>
    <w:rsid w:val="007906A7"/>
    <w:rsid w:val="00791C61"/>
    <w:rsid w:val="00792D79"/>
    <w:rsid w:val="007C047B"/>
    <w:rsid w:val="007C4C29"/>
    <w:rsid w:val="007C7A02"/>
    <w:rsid w:val="007E36D0"/>
    <w:rsid w:val="007F0E09"/>
    <w:rsid w:val="008057AB"/>
    <w:rsid w:val="00813FBD"/>
    <w:rsid w:val="00822E14"/>
    <w:rsid w:val="00823065"/>
    <w:rsid w:val="00835D8F"/>
    <w:rsid w:val="00836ADB"/>
    <w:rsid w:val="00847E91"/>
    <w:rsid w:val="0086116E"/>
    <w:rsid w:val="0086511B"/>
    <w:rsid w:val="00882873"/>
    <w:rsid w:val="00883E49"/>
    <w:rsid w:val="00893080"/>
    <w:rsid w:val="0089700C"/>
    <w:rsid w:val="008972AB"/>
    <w:rsid w:val="008D7C71"/>
    <w:rsid w:val="008F74A3"/>
    <w:rsid w:val="00906499"/>
    <w:rsid w:val="0090790D"/>
    <w:rsid w:val="00922217"/>
    <w:rsid w:val="00923FBF"/>
    <w:rsid w:val="00930D47"/>
    <w:rsid w:val="00936A69"/>
    <w:rsid w:val="009570ED"/>
    <w:rsid w:val="00961627"/>
    <w:rsid w:val="0096413B"/>
    <w:rsid w:val="00986A03"/>
    <w:rsid w:val="00992534"/>
    <w:rsid w:val="00995A3C"/>
    <w:rsid w:val="009A5799"/>
    <w:rsid w:val="009A5E61"/>
    <w:rsid w:val="009B3A5A"/>
    <w:rsid w:val="009B4DBE"/>
    <w:rsid w:val="009E118E"/>
    <w:rsid w:val="009F47AA"/>
    <w:rsid w:val="00A0381A"/>
    <w:rsid w:val="00A04C03"/>
    <w:rsid w:val="00A175A3"/>
    <w:rsid w:val="00A25672"/>
    <w:rsid w:val="00A30F75"/>
    <w:rsid w:val="00A345D4"/>
    <w:rsid w:val="00A577FD"/>
    <w:rsid w:val="00A7330C"/>
    <w:rsid w:val="00A74E0F"/>
    <w:rsid w:val="00A83C3B"/>
    <w:rsid w:val="00AC7D51"/>
    <w:rsid w:val="00AF13DA"/>
    <w:rsid w:val="00AF2C43"/>
    <w:rsid w:val="00B02212"/>
    <w:rsid w:val="00B03C1A"/>
    <w:rsid w:val="00B11469"/>
    <w:rsid w:val="00B12ECA"/>
    <w:rsid w:val="00B23B36"/>
    <w:rsid w:val="00B31142"/>
    <w:rsid w:val="00B312ED"/>
    <w:rsid w:val="00B41565"/>
    <w:rsid w:val="00B43F23"/>
    <w:rsid w:val="00B4651F"/>
    <w:rsid w:val="00B601E6"/>
    <w:rsid w:val="00B663B8"/>
    <w:rsid w:val="00B80E7B"/>
    <w:rsid w:val="00B90B88"/>
    <w:rsid w:val="00B95627"/>
    <w:rsid w:val="00BA01B6"/>
    <w:rsid w:val="00BA2419"/>
    <w:rsid w:val="00BA31F6"/>
    <w:rsid w:val="00BC1E74"/>
    <w:rsid w:val="00BC2EF3"/>
    <w:rsid w:val="00BC4A38"/>
    <w:rsid w:val="00C02C6E"/>
    <w:rsid w:val="00C11BCB"/>
    <w:rsid w:val="00C17287"/>
    <w:rsid w:val="00C17367"/>
    <w:rsid w:val="00C204B3"/>
    <w:rsid w:val="00C31D62"/>
    <w:rsid w:val="00C5480B"/>
    <w:rsid w:val="00C569EF"/>
    <w:rsid w:val="00C57FA9"/>
    <w:rsid w:val="00C60ADB"/>
    <w:rsid w:val="00C67F98"/>
    <w:rsid w:val="00C746AE"/>
    <w:rsid w:val="00CC22E2"/>
    <w:rsid w:val="00CD2467"/>
    <w:rsid w:val="00CD662B"/>
    <w:rsid w:val="00CE79A0"/>
    <w:rsid w:val="00CF106F"/>
    <w:rsid w:val="00CF248D"/>
    <w:rsid w:val="00CF67B7"/>
    <w:rsid w:val="00D004B5"/>
    <w:rsid w:val="00D10DAE"/>
    <w:rsid w:val="00D10F15"/>
    <w:rsid w:val="00D15C6E"/>
    <w:rsid w:val="00D2610F"/>
    <w:rsid w:val="00D3755A"/>
    <w:rsid w:val="00D6285A"/>
    <w:rsid w:val="00D64CD2"/>
    <w:rsid w:val="00D672FB"/>
    <w:rsid w:val="00D71751"/>
    <w:rsid w:val="00D83B3C"/>
    <w:rsid w:val="00D86C99"/>
    <w:rsid w:val="00DB18B4"/>
    <w:rsid w:val="00DB258D"/>
    <w:rsid w:val="00DB6649"/>
    <w:rsid w:val="00DC0590"/>
    <w:rsid w:val="00DC112A"/>
    <w:rsid w:val="00DC1294"/>
    <w:rsid w:val="00DC13A6"/>
    <w:rsid w:val="00DC3497"/>
    <w:rsid w:val="00DC5BB7"/>
    <w:rsid w:val="00DC63F2"/>
    <w:rsid w:val="00DC7D83"/>
    <w:rsid w:val="00DD1664"/>
    <w:rsid w:val="00DE52D3"/>
    <w:rsid w:val="00DF576F"/>
    <w:rsid w:val="00DF78AD"/>
    <w:rsid w:val="00E05435"/>
    <w:rsid w:val="00E07450"/>
    <w:rsid w:val="00E07E7A"/>
    <w:rsid w:val="00E07EE6"/>
    <w:rsid w:val="00E1006D"/>
    <w:rsid w:val="00E13607"/>
    <w:rsid w:val="00E2039B"/>
    <w:rsid w:val="00E244FA"/>
    <w:rsid w:val="00E32FAC"/>
    <w:rsid w:val="00E351A5"/>
    <w:rsid w:val="00E442F0"/>
    <w:rsid w:val="00E62F51"/>
    <w:rsid w:val="00E82AE0"/>
    <w:rsid w:val="00EA0063"/>
    <w:rsid w:val="00EB51A9"/>
    <w:rsid w:val="00EB5757"/>
    <w:rsid w:val="00ED1656"/>
    <w:rsid w:val="00EE0EEF"/>
    <w:rsid w:val="00EE184D"/>
    <w:rsid w:val="00F001E6"/>
    <w:rsid w:val="00F01AE5"/>
    <w:rsid w:val="00F21C96"/>
    <w:rsid w:val="00F328FD"/>
    <w:rsid w:val="00F566E9"/>
    <w:rsid w:val="00F578F9"/>
    <w:rsid w:val="00F90603"/>
    <w:rsid w:val="00F93E24"/>
    <w:rsid w:val="00FC196B"/>
    <w:rsid w:val="00FD3539"/>
    <w:rsid w:val="00FD584B"/>
    <w:rsid w:val="00FF3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5BF367"/>
  <w15:chartTrackingRefBased/>
  <w15:docId w15:val="{869505BA-AF93-CE48-A65D-D6F856DC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DAE"/>
    <w:rPr>
      <w:color w:val="0563C1" w:themeColor="hyperlink"/>
      <w:u w:val="single"/>
    </w:rPr>
  </w:style>
  <w:style w:type="character" w:styleId="UnresolvedMention">
    <w:name w:val="Unresolved Mention"/>
    <w:basedOn w:val="DefaultParagraphFont"/>
    <w:uiPriority w:val="99"/>
    <w:rsid w:val="00D10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reativecommons.org/licenses/by/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ascp.org/content/get-involved/choosing-wisely/choosing-wisely-ascp" TargetMode="External"/><Relationship Id="rId4" Type="http://schemas.openxmlformats.org/officeDocument/2006/relationships/hyperlink" Target="http://www.choosingwisely.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Harrison</dc:creator>
  <cp:keywords/>
  <dc:description/>
  <cp:lastModifiedBy>James Harrison</cp:lastModifiedBy>
  <cp:revision>259</cp:revision>
  <dcterms:created xsi:type="dcterms:W3CDTF">2022-03-12T16:38:00Z</dcterms:created>
  <dcterms:modified xsi:type="dcterms:W3CDTF">2024-05-01T14:26:00Z</dcterms:modified>
</cp:coreProperties>
</file>