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CA94" w14:textId="5D83BB8E" w:rsidR="0017353B" w:rsidRPr="00A32D9B" w:rsidRDefault="00A32D9B">
      <w:pPr>
        <w:rPr>
          <w:b/>
          <w:bCs/>
          <w:sz w:val="22"/>
          <w:szCs w:val="22"/>
        </w:rPr>
      </w:pPr>
      <w:r w:rsidRPr="00A32D9B">
        <w:rPr>
          <w:b/>
          <w:bCs/>
          <w:sz w:val="22"/>
          <w:szCs w:val="22"/>
        </w:rPr>
        <w:t xml:space="preserve">Session </w:t>
      </w:r>
      <w:r w:rsidR="00EF40D9">
        <w:rPr>
          <w:b/>
          <w:bCs/>
          <w:sz w:val="22"/>
          <w:szCs w:val="22"/>
        </w:rPr>
        <w:t>0</w:t>
      </w:r>
      <w:r w:rsidRPr="00A32D9B">
        <w:rPr>
          <w:b/>
          <w:bCs/>
          <w:sz w:val="22"/>
          <w:szCs w:val="22"/>
        </w:rPr>
        <w:t xml:space="preserve"> term list, Pathology Informatics and Data</w:t>
      </w:r>
    </w:p>
    <w:p w14:paraId="123EBFA0" w14:textId="0C4A12DA" w:rsidR="00A32D9B" w:rsidRDefault="00A32D9B">
      <w:pPr>
        <w:rPr>
          <w:sz w:val="22"/>
          <w:szCs w:val="22"/>
        </w:rPr>
      </w:pPr>
    </w:p>
    <w:p w14:paraId="7E330B03" w14:textId="0E6BDB68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ACMIO</w:t>
      </w:r>
    </w:p>
    <w:p w14:paraId="5ACCCA78" w14:textId="11230C9B" w:rsidR="00A32D9B" w:rsidRDefault="00A32D9B" w:rsidP="00A32D9B">
      <w:pPr>
        <w:ind w:left="720"/>
        <w:rPr>
          <w:sz w:val="22"/>
          <w:szCs w:val="22"/>
        </w:rPr>
      </w:pPr>
      <w:r>
        <w:rPr>
          <w:sz w:val="22"/>
          <w:szCs w:val="22"/>
        </w:rPr>
        <w:t>Associate Chief Medical Information Officer. Typically an MD who works under the Chief Medical Information Officer in the medical leadership hierarchy. Usually has a focus on a particular medical service. Often has board certification in clinical informatics in addition to a medical specialty.</w:t>
      </w:r>
      <w:r w:rsidR="00076296">
        <w:rPr>
          <w:sz w:val="22"/>
          <w:szCs w:val="22"/>
        </w:rPr>
        <w:t xml:space="preserve"> Pathologists with informatics interests often serve as ACMIOs.</w:t>
      </w:r>
    </w:p>
    <w:p w14:paraId="08A756D3" w14:textId="3750AF98" w:rsidR="007A4189" w:rsidRDefault="007A4189" w:rsidP="007A4189">
      <w:pPr>
        <w:rPr>
          <w:sz w:val="22"/>
          <w:szCs w:val="22"/>
        </w:rPr>
      </w:pPr>
      <w:r>
        <w:rPr>
          <w:sz w:val="22"/>
          <w:szCs w:val="22"/>
        </w:rPr>
        <w:t>Bioinformatics</w:t>
      </w:r>
    </w:p>
    <w:p w14:paraId="2D6D1BEF" w14:textId="42BD3039" w:rsidR="007A4189" w:rsidRPr="00A32D9B" w:rsidRDefault="005B417E" w:rsidP="007A418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subdiscipline of </w:t>
      </w:r>
      <w:r w:rsidR="00825EAD">
        <w:rPr>
          <w:sz w:val="22"/>
          <w:szCs w:val="22"/>
        </w:rPr>
        <w:t xml:space="preserve">biomedical informatics that uses computer technology to </w:t>
      </w:r>
      <w:r w:rsidR="00C318E3">
        <w:rPr>
          <w:sz w:val="22"/>
          <w:szCs w:val="22"/>
        </w:rPr>
        <w:t>collect, store, analyze, and disseminate biological data and information</w:t>
      </w:r>
      <w:r w:rsidR="00D35213">
        <w:rPr>
          <w:sz w:val="22"/>
          <w:szCs w:val="22"/>
        </w:rPr>
        <w:t xml:space="preserve"> usually at the </w:t>
      </w:r>
      <w:r w:rsidR="00AD4C5B">
        <w:rPr>
          <w:sz w:val="22"/>
          <w:szCs w:val="22"/>
        </w:rPr>
        <w:t>molecular</w:t>
      </w:r>
      <w:r w:rsidR="00D35213">
        <w:rPr>
          <w:sz w:val="22"/>
          <w:szCs w:val="22"/>
        </w:rPr>
        <w:t xml:space="preserve"> and </w:t>
      </w:r>
      <w:r w:rsidR="00AD4C5B">
        <w:rPr>
          <w:sz w:val="22"/>
          <w:szCs w:val="22"/>
        </w:rPr>
        <w:t>cellular</w:t>
      </w:r>
      <w:r w:rsidR="00D35213">
        <w:rPr>
          <w:sz w:val="22"/>
          <w:szCs w:val="22"/>
        </w:rPr>
        <w:t xml:space="preserve"> levels</w:t>
      </w:r>
      <w:r w:rsidR="00BF1C0B">
        <w:rPr>
          <w:sz w:val="22"/>
          <w:szCs w:val="22"/>
        </w:rPr>
        <w:t xml:space="preserve">. It is </w:t>
      </w:r>
      <w:r w:rsidR="00D238F2">
        <w:rPr>
          <w:sz w:val="22"/>
          <w:szCs w:val="22"/>
        </w:rPr>
        <w:t xml:space="preserve">most </w:t>
      </w:r>
      <w:r w:rsidR="00BF1C0B">
        <w:rPr>
          <w:sz w:val="22"/>
          <w:szCs w:val="22"/>
        </w:rPr>
        <w:t>commonly used to refer to technology and tech</w:t>
      </w:r>
      <w:r w:rsidR="00B07AE6">
        <w:rPr>
          <w:sz w:val="22"/>
          <w:szCs w:val="22"/>
        </w:rPr>
        <w:t>n</w:t>
      </w:r>
      <w:r w:rsidR="00BF1C0B">
        <w:rPr>
          <w:sz w:val="22"/>
          <w:szCs w:val="22"/>
        </w:rPr>
        <w:t xml:space="preserve">iques for </w:t>
      </w:r>
      <w:r w:rsidR="00D238F2">
        <w:rPr>
          <w:sz w:val="22"/>
          <w:szCs w:val="22"/>
        </w:rPr>
        <w:t xml:space="preserve">determining, </w:t>
      </w:r>
      <w:r w:rsidR="00FA46DE">
        <w:rPr>
          <w:sz w:val="22"/>
          <w:szCs w:val="22"/>
        </w:rPr>
        <w:t>managing</w:t>
      </w:r>
      <w:r w:rsidR="00D238F2">
        <w:rPr>
          <w:sz w:val="22"/>
          <w:szCs w:val="22"/>
        </w:rPr>
        <w:t>,</w:t>
      </w:r>
      <w:r w:rsidR="00FA46DE">
        <w:rPr>
          <w:sz w:val="22"/>
          <w:szCs w:val="22"/>
        </w:rPr>
        <w:t xml:space="preserve"> and annotating nucleic acid and amino acid sequence</w:t>
      </w:r>
      <w:r w:rsidR="00B07AE6">
        <w:rPr>
          <w:sz w:val="22"/>
          <w:szCs w:val="22"/>
        </w:rPr>
        <w:t xml:space="preserve">s </w:t>
      </w:r>
      <w:r w:rsidR="00D238F2">
        <w:rPr>
          <w:sz w:val="22"/>
          <w:szCs w:val="22"/>
        </w:rPr>
        <w:t xml:space="preserve">but </w:t>
      </w:r>
      <w:r w:rsidR="00E643A4">
        <w:rPr>
          <w:sz w:val="22"/>
          <w:szCs w:val="22"/>
        </w:rPr>
        <w:t>is also</w:t>
      </w:r>
      <w:r w:rsidR="00D238F2">
        <w:rPr>
          <w:sz w:val="22"/>
          <w:szCs w:val="22"/>
        </w:rPr>
        <w:t xml:space="preserve"> applied to</w:t>
      </w:r>
      <w:r w:rsidR="00D35213">
        <w:rPr>
          <w:sz w:val="22"/>
          <w:szCs w:val="22"/>
        </w:rPr>
        <w:t xml:space="preserve"> protein and recepter structur</w:t>
      </w:r>
      <w:r w:rsidR="00205098">
        <w:rPr>
          <w:sz w:val="22"/>
          <w:szCs w:val="22"/>
        </w:rPr>
        <w:t>al</w:t>
      </w:r>
      <w:r w:rsidR="00D35213">
        <w:rPr>
          <w:sz w:val="22"/>
          <w:szCs w:val="22"/>
        </w:rPr>
        <w:t xml:space="preserve"> </w:t>
      </w:r>
      <w:r w:rsidR="00890DB1">
        <w:rPr>
          <w:sz w:val="22"/>
          <w:szCs w:val="22"/>
        </w:rPr>
        <w:t xml:space="preserve">data </w:t>
      </w:r>
      <w:r w:rsidR="00D35213">
        <w:rPr>
          <w:sz w:val="22"/>
          <w:szCs w:val="22"/>
        </w:rPr>
        <w:t>more generally,</w:t>
      </w:r>
      <w:r w:rsidR="00E643A4">
        <w:rPr>
          <w:sz w:val="22"/>
          <w:szCs w:val="22"/>
        </w:rPr>
        <w:t xml:space="preserve"> </w:t>
      </w:r>
      <w:r w:rsidR="00D35213">
        <w:rPr>
          <w:sz w:val="22"/>
          <w:szCs w:val="22"/>
        </w:rPr>
        <w:t>metabolism, and cell signalling.</w:t>
      </w:r>
    </w:p>
    <w:p w14:paraId="073A7B4A" w14:textId="7BBB8E6C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CIO</w:t>
      </w:r>
    </w:p>
    <w:p w14:paraId="6553CB81" w14:textId="02574D9B" w:rsidR="00A32D9B" w:rsidRPr="00A32D9B" w:rsidRDefault="00A32D9B" w:rsidP="00A32D9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Chief Information Officer. The </w:t>
      </w:r>
      <w:r w:rsidR="00076296">
        <w:rPr>
          <w:sz w:val="22"/>
          <w:szCs w:val="22"/>
        </w:rPr>
        <w:t>head</w:t>
      </w:r>
      <w:r>
        <w:rPr>
          <w:sz w:val="22"/>
          <w:szCs w:val="22"/>
        </w:rPr>
        <w:t xml:space="preserve"> of information technology within the hospital administrative </w:t>
      </w:r>
      <w:r w:rsidR="00076296">
        <w:rPr>
          <w:sz w:val="22"/>
          <w:szCs w:val="22"/>
        </w:rPr>
        <w:t>leadership. The IT technicians and managers are on a reporting path up to the CIO.</w:t>
      </w:r>
    </w:p>
    <w:p w14:paraId="69986979" w14:textId="0172E695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CMIO</w:t>
      </w:r>
    </w:p>
    <w:p w14:paraId="30049FCC" w14:textId="1E29AA95" w:rsidR="00076296" w:rsidRPr="00A32D9B" w:rsidRDefault="00076296" w:rsidP="00076296">
      <w:pPr>
        <w:ind w:left="720"/>
        <w:rPr>
          <w:sz w:val="22"/>
          <w:szCs w:val="22"/>
        </w:rPr>
      </w:pPr>
      <w:r>
        <w:rPr>
          <w:sz w:val="22"/>
          <w:szCs w:val="22"/>
        </w:rPr>
        <w:t>Chief Medical Information Officer. An MD, typically with board certification in clinical informatics, who provides primary medical leadership for IT within the medical administrative hierarchy. Pathologists may serve as CMIOs.</w:t>
      </w:r>
    </w:p>
    <w:p w14:paraId="17132B83" w14:textId="3F81DC69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Complex data type</w:t>
      </w:r>
    </w:p>
    <w:p w14:paraId="73F19084" w14:textId="75DEE4D8" w:rsidR="00076296" w:rsidRDefault="00076296" w:rsidP="0007629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set of </w:t>
      </w:r>
      <w:r w:rsidR="009F3427">
        <w:rPr>
          <w:sz w:val="22"/>
          <w:szCs w:val="22"/>
        </w:rPr>
        <w:t xml:space="preserve">related simple </w:t>
      </w:r>
      <w:r>
        <w:rPr>
          <w:sz w:val="22"/>
          <w:szCs w:val="22"/>
        </w:rPr>
        <w:t xml:space="preserve">data </w:t>
      </w:r>
      <w:r w:rsidR="009F3427">
        <w:rPr>
          <w:sz w:val="22"/>
          <w:szCs w:val="22"/>
        </w:rPr>
        <w:t>types that</w:t>
      </w:r>
      <w:r>
        <w:rPr>
          <w:sz w:val="22"/>
          <w:szCs w:val="22"/>
        </w:rPr>
        <w:t xml:space="preserve"> usually represent a real</w:t>
      </w:r>
      <w:r w:rsidR="009F3427">
        <w:rPr>
          <w:sz w:val="22"/>
          <w:szCs w:val="22"/>
        </w:rPr>
        <w:t>-</w:t>
      </w:r>
      <w:r>
        <w:rPr>
          <w:sz w:val="22"/>
          <w:szCs w:val="22"/>
        </w:rPr>
        <w:t>world object</w:t>
      </w:r>
      <w:r w:rsidR="009F3427">
        <w:rPr>
          <w:sz w:val="22"/>
          <w:szCs w:val="22"/>
        </w:rPr>
        <w:t xml:space="preserve"> such as a patient or a laboratory test. Complex data types are sometimes referred to generically as </w:t>
      </w:r>
      <w:r w:rsidR="00C86DDF">
        <w:rPr>
          <w:sz w:val="22"/>
          <w:szCs w:val="22"/>
        </w:rPr>
        <w:t>“</w:t>
      </w:r>
      <w:r w:rsidR="009F3427">
        <w:rPr>
          <w:sz w:val="22"/>
          <w:szCs w:val="22"/>
        </w:rPr>
        <w:t>data objects” or “entities”</w:t>
      </w:r>
      <w:r w:rsidR="00C86DDF">
        <w:rPr>
          <w:sz w:val="22"/>
          <w:szCs w:val="22"/>
        </w:rPr>
        <w:t xml:space="preserve"> because of their relationship to real-world objects.</w:t>
      </w:r>
      <w:r w:rsidR="00E65B99">
        <w:rPr>
          <w:sz w:val="22"/>
          <w:szCs w:val="22"/>
        </w:rPr>
        <w:t xml:space="preserve"> A single example of a data object is called an “instance.”</w:t>
      </w:r>
      <w:r w:rsidR="009F3427">
        <w:rPr>
          <w:sz w:val="22"/>
          <w:szCs w:val="22"/>
        </w:rPr>
        <w:t xml:space="preserve"> The simple data types</w:t>
      </w:r>
      <w:r w:rsidR="006D63E7">
        <w:rPr>
          <w:sz w:val="22"/>
          <w:szCs w:val="22"/>
        </w:rPr>
        <w:t xml:space="preserve"> that make up</w:t>
      </w:r>
      <w:r w:rsidR="000E2960">
        <w:rPr>
          <w:sz w:val="22"/>
          <w:szCs w:val="22"/>
        </w:rPr>
        <w:t xml:space="preserve"> the complex data types</w:t>
      </w:r>
      <w:r w:rsidR="009F3427">
        <w:rPr>
          <w:sz w:val="22"/>
          <w:szCs w:val="22"/>
        </w:rPr>
        <w:t xml:space="preserve"> are called data elements or attributes.</w:t>
      </w:r>
    </w:p>
    <w:p w14:paraId="55791149" w14:textId="6F8B9543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Data literacy</w:t>
      </w:r>
    </w:p>
    <w:p w14:paraId="58EA1403" w14:textId="28FB9E03" w:rsidR="009F3427" w:rsidRPr="00A32D9B" w:rsidRDefault="009F3427" w:rsidP="009F342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Having the required knowledge to work with data, </w:t>
      </w:r>
      <w:r w:rsidR="007E48B8">
        <w:rPr>
          <w:sz w:val="22"/>
          <w:szCs w:val="22"/>
        </w:rPr>
        <w:t>interpret</w:t>
      </w:r>
      <w:r>
        <w:rPr>
          <w:sz w:val="22"/>
          <w:szCs w:val="22"/>
        </w:rPr>
        <w:t xml:space="preserve"> it as information, and </w:t>
      </w:r>
      <w:r w:rsidR="0087040C">
        <w:rPr>
          <w:sz w:val="22"/>
          <w:szCs w:val="22"/>
        </w:rPr>
        <w:t xml:space="preserve">use it to </w:t>
      </w:r>
      <w:r w:rsidR="00881863">
        <w:rPr>
          <w:sz w:val="22"/>
          <w:szCs w:val="22"/>
        </w:rPr>
        <w:t>communicate effectively.</w:t>
      </w:r>
    </w:p>
    <w:p w14:paraId="20990F6A" w14:textId="1C98CFF0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Data quality</w:t>
      </w:r>
    </w:p>
    <w:p w14:paraId="2D6DE17C" w14:textId="5534ABDE" w:rsidR="00365BB3" w:rsidRPr="00A32D9B" w:rsidRDefault="00365BB3" w:rsidP="00365BB3">
      <w:pPr>
        <w:ind w:left="720"/>
        <w:rPr>
          <w:sz w:val="22"/>
          <w:szCs w:val="22"/>
        </w:rPr>
      </w:pPr>
      <w:r>
        <w:rPr>
          <w:sz w:val="22"/>
          <w:szCs w:val="22"/>
        </w:rPr>
        <w:t>The ability of data to satisfy its intended purpose. Data quality has several aspects: completeness/availability, correctness, concordance/consistency, plausibility, and currency.</w:t>
      </w:r>
    </w:p>
    <w:p w14:paraId="2AF10C95" w14:textId="60B2590F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Data representation</w:t>
      </w:r>
    </w:p>
    <w:p w14:paraId="350F867E" w14:textId="39CFB27B" w:rsidR="00365BB3" w:rsidRPr="00A32D9B" w:rsidRDefault="00EA627C" w:rsidP="00365BB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form in which data is stored, processed, and communicated. Data representation typically includes syntax (a specified arrangement of tokens such as characters to denote a concept) and semantics (a definition of the concept). </w:t>
      </w:r>
    </w:p>
    <w:p w14:paraId="7C7C7702" w14:textId="6FFEF538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Data standard</w:t>
      </w:r>
    </w:p>
    <w:p w14:paraId="23124BB3" w14:textId="37B3E29B" w:rsidR="00EA627C" w:rsidRPr="00A32D9B" w:rsidRDefault="00EA627C" w:rsidP="00EA627C">
      <w:pPr>
        <w:ind w:left="720"/>
        <w:rPr>
          <w:sz w:val="22"/>
          <w:szCs w:val="22"/>
        </w:rPr>
      </w:pPr>
      <w:r>
        <w:rPr>
          <w:sz w:val="22"/>
          <w:szCs w:val="22"/>
        </w:rPr>
        <w:t>A formal agreement on</w:t>
      </w:r>
      <w:r w:rsidR="00116189">
        <w:rPr>
          <w:sz w:val="22"/>
          <w:szCs w:val="22"/>
        </w:rPr>
        <w:t xml:space="preserve"> data representation, which may include</w:t>
      </w:r>
      <w:r>
        <w:rPr>
          <w:sz w:val="22"/>
          <w:szCs w:val="22"/>
        </w:rPr>
        <w:t xml:space="preserve"> data syntax</w:t>
      </w:r>
      <w:r w:rsidR="00116189">
        <w:rPr>
          <w:sz w:val="22"/>
          <w:szCs w:val="22"/>
        </w:rPr>
        <w:t xml:space="preserve">, </w:t>
      </w:r>
      <w:r>
        <w:rPr>
          <w:sz w:val="22"/>
          <w:szCs w:val="22"/>
        </w:rPr>
        <w:t>semantics</w:t>
      </w:r>
      <w:r w:rsidR="00116189">
        <w:rPr>
          <w:sz w:val="22"/>
          <w:szCs w:val="22"/>
        </w:rPr>
        <w:t>, and the set of data elements that should be used to represent specified complex data types.</w:t>
      </w:r>
    </w:p>
    <w:p w14:paraId="4DEE817C" w14:textId="6DDB7F7C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Informatics</w:t>
      </w:r>
    </w:p>
    <w:p w14:paraId="18B6B2B5" w14:textId="3F3BDD69" w:rsidR="00EA627C" w:rsidRPr="00A32D9B" w:rsidRDefault="002D418E" w:rsidP="00EA627C">
      <w:pPr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="00281F08" w:rsidRPr="00281F08">
        <w:rPr>
          <w:sz w:val="22"/>
          <w:szCs w:val="22"/>
        </w:rPr>
        <w:t>he study of the structure, behavior, and interactions of natural and engineered computational systems</w:t>
      </w:r>
      <w:r w:rsidR="00281F08">
        <w:rPr>
          <w:sz w:val="22"/>
          <w:szCs w:val="22"/>
        </w:rPr>
        <w:t xml:space="preserve"> including</w:t>
      </w:r>
      <w:r w:rsidR="00281F08" w:rsidRPr="00281F08">
        <w:rPr>
          <w:sz w:val="22"/>
          <w:szCs w:val="22"/>
        </w:rPr>
        <w:t xml:space="preserve"> the representation, processing, and communication of information. It has computational, cognitive</w:t>
      </w:r>
      <w:r w:rsidR="00281F08">
        <w:rPr>
          <w:sz w:val="22"/>
          <w:szCs w:val="22"/>
        </w:rPr>
        <w:t>,</w:t>
      </w:r>
      <w:r w:rsidR="00281F08" w:rsidRPr="00281F08">
        <w:rPr>
          <w:sz w:val="22"/>
          <w:szCs w:val="22"/>
        </w:rPr>
        <w:t xml:space="preserve"> and social aspects.</w:t>
      </w:r>
      <w:r w:rsidR="00281F08">
        <w:rPr>
          <w:sz w:val="22"/>
          <w:szCs w:val="22"/>
        </w:rPr>
        <w:t xml:space="preserve"> In practice, it is usually applied to the optimal design and use of digital computational systems and </w:t>
      </w:r>
      <w:r>
        <w:rPr>
          <w:sz w:val="22"/>
          <w:szCs w:val="22"/>
        </w:rPr>
        <w:t xml:space="preserve">associated </w:t>
      </w:r>
      <w:r w:rsidR="00281F08">
        <w:rPr>
          <w:sz w:val="22"/>
          <w:szCs w:val="22"/>
        </w:rPr>
        <w:t>data standards.</w:t>
      </w:r>
      <w:r w:rsidR="00296EEB">
        <w:rPr>
          <w:sz w:val="22"/>
          <w:szCs w:val="22"/>
        </w:rPr>
        <w:t xml:space="preserve"> There are many informatics subdomains including medical informatics and pathology informatics.</w:t>
      </w:r>
    </w:p>
    <w:p w14:paraId="51EA5254" w14:textId="76EA5884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Information technology</w:t>
      </w:r>
    </w:p>
    <w:p w14:paraId="1752C734" w14:textId="2114C049" w:rsidR="00281F08" w:rsidRPr="00A32D9B" w:rsidRDefault="002D418E" w:rsidP="00281F0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Hardware and software for </w:t>
      </w:r>
      <w:r w:rsidR="00F82CCF">
        <w:rPr>
          <w:sz w:val="22"/>
          <w:szCs w:val="22"/>
        </w:rPr>
        <w:t>acquiring, storing, processing, and communicating</w:t>
      </w:r>
      <w:r>
        <w:rPr>
          <w:sz w:val="22"/>
          <w:szCs w:val="22"/>
        </w:rPr>
        <w:t xml:space="preserve"> digital data. Also, the practice of assembling, configuring, and managing</w:t>
      </w:r>
      <w:r w:rsidR="00F82CCF">
        <w:rPr>
          <w:sz w:val="22"/>
          <w:szCs w:val="22"/>
        </w:rPr>
        <w:t xml:space="preserve"> this hardware and software</w:t>
      </w:r>
      <w:r>
        <w:rPr>
          <w:sz w:val="22"/>
          <w:szCs w:val="22"/>
        </w:rPr>
        <w:t>.</w:t>
      </w:r>
    </w:p>
    <w:p w14:paraId="25654A04" w14:textId="1322E66C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lastRenderedPageBreak/>
        <w:t>Interoperability</w:t>
      </w:r>
    </w:p>
    <w:p w14:paraId="3CEE8564" w14:textId="49BF56DD" w:rsidR="004C621C" w:rsidRPr="00A32D9B" w:rsidRDefault="004C621C" w:rsidP="004C621C">
      <w:pPr>
        <w:ind w:left="720"/>
        <w:rPr>
          <w:sz w:val="22"/>
          <w:szCs w:val="22"/>
        </w:rPr>
      </w:pPr>
      <w:r>
        <w:rPr>
          <w:sz w:val="22"/>
          <w:szCs w:val="22"/>
        </w:rPr>
        <w:t>The ability of data from one system to be communicated and processed correctly by another system without translation.</w:t>
      </w:r>
    </w:p>
    <w:p w14:paraId="39D54BB4" w14:textId="4C742ABC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Laboratory information stewardship</w:t>
      </w:r>
    </w:p>
    <w:p w14:paraId="1F984EF5" w14:textId="5DFABD1D" w:rsidR="004C621C" w:rsidRPr="00A32D9B" w:rsidRDefault="007B69B9" w:rsidP="004C621C">
      <w:pPr>
        <w:ind w:left="720"/>
        <w:rPr>
          <w:sz w:val="22"/>
          <w:szCs w:val="22"/>
        </w:rPr>
      </w:pPr>
      <w:r>
        <w:rPr>
          <w:sz w:val="22"/>
          <w:szCs w:val="22"/>
        </w:rPr>
        <w:t>Taking responsibility for correct and optimal creation, storage, management, communication, presentation, and use of patients’ laboratory data</w:t>
      </w:r>
      <w:r w:rsidR="0087040C">
        <w:rPr>
          <w:sz w:val="22"/>
          <w:szCs w:val="22"/>
        </w:rPr>
        <w:t xml:space="preserve"> throughout a healthcare enterprise</w:t>
      </w:r>
      <w:r>
        <w:rPr>
          <w:sz w:val="22"/>
          <w:szCs w:val="22"/>
        </w:rPr>
        <w:t>.</w:t>
      </w:r>
    </w:p>
    <w:p w14:paraId="46C60079" w14:textId="32086506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Pathology informatics</w:t>
      </w:r>
    </w:p>
    <w:p w14:paraId="07185393" w14:textId="6D873D1B" w:rsidR="001234AB" w:rsidRPr="00A32D9B" w:rsidRDefault="001234AB" w:rsidP="001234AB">
      <w:pPr>
        <w:ind w:left="720"/>
        <w:rPr>
          <w:sz w:val="22"/>
          <w:szCs w:val="22"/>
        </w:rPr>
      </w:pPr>
      <w:r>
        <w:rPr>
          <w:sz w:val="22"/>
          <w:szCs w:val="22"/>
        </w:rPr>
        <w:t>The subdiscipline of medical informatics that focuses on pathology practice (AP and CP).</w:t>
      </w:r>
      <w:r w:rsidR="00870CBE">
        <w:rPr>
          <w:sz w:val="22"/>
          <w:szCs w:val="22"/>
        </w:rPr>
        <w:t xml:space="preserve"> Its primary goal is </w:t>
      </w:r>
      <w:r w:rsidR="00415D5C">
        <w:rPr>
          <w:sz w:val="22"/>
          <w:szCs w:val="22"/>
        </w:rPr>
        <w:t>the optimal use of pathology information and data systems for effective and efficient patient care. Pathology informatics has a distinct flavor because pathology data has a unique organization that is specimen-centric rather than patient-centric</w:t>
      </w:r>
      <w:r w:rsidR="002D0E1D">
        <w:rPr>
          <w:sz w:val="22"/>
          <w:szCs w:val="22"/>
        </w:rPr>
        <w:t>,</w:t>
      </w:r>
      <w:r w:rsidR="00415D5C">
        <w:rPr>
          <w:sz w:val="22"/>
          <w:szCs w:val="22"/>
        </w:rPr>
        <w:t xml:space="preserve"> and an order-result (or report)</w:t>
      </w:r>
      <w:r w:rsidR="002D0E1D">
        <w:rPr>
          <w:sz w:val="22"/>
          <w:szCs w:val="22"/>
        </w:rPr>
        <w:t xml:space="preserve"> data flow</w:t>
      </w:r>
      <w:r w:rsidR="00415D5C">
        <w:rPr>
          <w:sz w:val="22"/>
          <w:szCs w:val="22"/>
        </w:rPr>
        <w:t>.</w:t>
      </w:r>
    </w:p>
    <w:p w14:paraId="350CF1C2" w14:textId="7DDC6DA5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Semantics</w:t>
      </w:r>
    </w:p>
    <w:p w14:paraId="0C674C41" w14:textId="51284B04" w:rsidR="001234AB" w:rsidRPr="00A32D9B" w:rsidRDefault="001234AB" w:rsidP="001234AB">
      <w:pPr>
        <w:ind w:left="720"/>
        <w:rPr>
          <w:sz w:val="22"/>
          <w:szCs w:val="22"/>
        </w:rPr>
      </w:pPr>
      <w:r>
        <w:rPr>
          <w:sz w:val="22"/>
          <w:szCs w:val="22"/>
        </w:rPr>
        <w:t>The meaning of data</w:t>
      </w:r>
      <w:r w:rsidR="008A6D0C">
        <w:rPr>
          <w:sz w:val="22"/>
          <w:szCs w:val="22"/>
        </w:rPr>
        <w:t>, ie, definitions for particular character sequences or the kind of measurement to which numerical values apply.</w:t>
      </w:r>
    </w:p>
    <w:p w14:paraId="4CA3641C" w14:textId="1654C62F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Semistructured data</w:t>
      </w:r>
    </w:p>
    <w:p w14:paraId="4D43A5E1" w14:textId="121062BD" w:rsidR="001234AB" w:rsidRPr="00A32D9B" w:rsidRDefault="001234AB" w:rsidP="001234A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7507FC">
        <w:rPr>
          <w:sz w:val="22"/>
          <w:szCs w:val="22"/>
        </w:rPr>
        <w:t>that</w:t>
      </w:r>
      <w:r>
        <w:rPr>
          <w:sz w:val="22"/>
          <w:szCs w:val="22"/>
        </w:rPr>
        <w:t xml:space="preserve"> includes both structured components and </w:t>
      </w:r>
      <w:r w:rsidR="007507FC">
        <w:rPr>
          <w:sz w:val="22"/>
          <w:szCs w:val="22"/>
        </w:rPr>
        <w:t xml:space="preserve">unconstrained </w:t>
      </w:r>
      <w:r>
        <w:rPr>
          <w:sz w:val="22"/>
          <w:szCs w:val="22"/>
        </w:rPr>
        <w:t xml:space="preserve">natural language components. For example, a data object may have some data elements whose content is fully defined and some for which natural language is allowable. </w:t>
      </w:r>
      <w:r w:rsidR="007507FC">
        <w:rPr>
          <w:sz w:val="22"/>
          <w:szCs w:val="22"/>
        </w:rPr>
        <w:t>Alternatively, a data object might be a report with defined sections but natural language content in each section.</w:t>
      </w:r>
    </w:p>
    <w:p w14:paraId="33446EB3" w14:textId="70EC3566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Structured data</w:t>
      </w:r>
    </w:p>
    <w:p w14:paraId="30C990DA" w14:textId="10B3DE04" w:rsidR="007507FC" w:rsidRPr="00A32D9B" w:rsidRDefault="007507FC" w:rsidP="007507F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Data that includes only constrained components for which the syntax of all possible entries and their semantics (definitions) are fully </w:t>
      </w:r>
      <w:r w:rsidR="008A6D0C">
        <w:rPr>
          <w:sz w:val="22"/>
          <w:szCs w:val="22"/>
        </w:rPr>
        <w:t>specified</w:t>
      </w:r>
      <w:r>
        <w:rPr>
          <w:sz w:val="22"/>
          <w:szCs w:val="22"/>
        </w:rPr>
        <w:t>.</w:t>
      </w:r>
    </w:p>
    <w:p w14:paraId="63578B69" w14:textId="5F58F9BF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Syntax</w:t>
      </w:r>
    </w:p>
    <w:p w14:paraId="7371FA5C" w14:textId="1AA5222E" w:rsidR="008A6D0C" w:rsidRPr="00A32D9B" w:rsidRDefault="008A6D0C" w:rsidP="008A6D0C">
      <w:pPr>
        <w:ind w:left="720"/>
        <w:rPr>
          <w:sz w:val="22"/>
          <w:szCs w:val="22"/>
        </w:rPr>
      </w:pPr>
      <w:r>
        <w:rPr>
          <w:sz w:val="22"/>
          <w:szCs w:val="22"/>
        </w:rPr>
        <w:t>The form of data representation, ie, the allowable values for the data in terms of numbers or character sequences.</w:t>
      </w:r>
    </w:p>
    <w:p w14:paraId="10C1F1BE" w14:textId="59C0C165" w:rsidR="00A32D9B" w:rsidRDefault="00A32D9B" w:rsidP="00A32D9B">
      <w:pPr>
        <w:rPr>
          <w:sz w:val="22"/>
          <w:szCs w:val="22"/>
        </w:rPr>
      </w:pPr>
      <w:r w:rsidRPr="00A32D9B">
        <w:rPr>
          <w:sz w:val="22"/>
          <w:szCs w:val="22"/>
        </w:rPr>
        <w:t>Unstructured data</w:t>
      </w:r>
    </w:p>
    <w:p w14:paraId="52C838B3" w14:textId="2037C5C6" w:rsidR="009D7BE2" w:rsidRDefault="009D7BE2" w:rsidP="009D7BE2">
      <w:pPr>
        <w:ind w:left="720"/>
        <w:rPr>
          <w:sz w:val="22"/>
          <w:szCs w:val="22"/>
        </w:rPr>
      </w:pPr>
      <w:r>
        <w:rPr>
          <w:sz w:val="22"/>
          <w:szCs w:val="22"/>
        </w:rPr>
        <w:t>Generally refers to character sequences allowing natural language without additional constraint</w:t>
      </w:r>
      <w:r w:rsidR="00575C6A">
        <w:rPr>
          <w:sz w:val="22"/>
          <w:szCs w:val="22"/>
        </w:rPr>
        <w:t>, or only length constraint</w:t>
      </w:r>
      <w:r>
        <w:rPr>
          <w:sz w:val="22"/>
          <w:szCs w:val="22"/>
        </w:rPr>
        <w:t>.</w:t>
      </w:r>
    </w:p>
    <w:p w14:paraId="16AB04A4" w14:textId="39DDB489" w:rsidR="00D2312B" w:rsidRDefault="00D2312B" w:rsidP="009D7BE2">
      <w:pPr>
        <w:ind w:left="720"/>
        <w:rPr>
          <w:sz w:val="22"/>
          <w:szCs w:val="22"/>
        </w:rPr>
      </w:pPr>
    </w:p>
    <w:p w14:paraId="0963C503" w14:textId="69E04D44" w:rsidR="00D2312B" w:rsidRDefault="00D2312B" w:rsidP="009D7BE2">
      <w:pPr>
        <w:ind w:left="720"/>
        <w:rPr>
          <w:sz w:val="22"/>
          <w:szCs w:val="22"/>
        </w:rPr>
      </w:pPr>
    </w:p>
    <w:p w14:paraId="5D010E7B" w14:textId="0C956A4A" w:rsidR="001E4B95" w:rsidRDefault="001E4B95" w:rsidP="009D7BE2">
      <w:pPr>
        <w:ind w:left="720"/>
        <w:rPr>
          <w:sz w:val="22"/>
          <w:szCs w:val="22"/>
        </w:rPr>
      </w:pPr>
    </w:p>
    <w:p w14:paraId="5B1B580C" w14:textId="430DA2EB" w:rsidR="001E4B95" w:rsidRDefault="001E4B95" w:rsidP="009D7BE2">
      <w:pPr>
        <w:ind w:left="720"/>
        <w:rPr>
          <w:sz w:val="22"/>
          <w:szCs w:val="22"/>
        </w:rPr>
      </w:pPr>
    </w:p>
    <w:p w14:paraId="7D2FF40C" w14:textId="33B27908" w:rsidR="001E4B95" w:rsidRDefault="001E4B95" w:rsidP="009D7BE2">
      <w:pPr>
        <w:ind w:left="720"/>
        <w:rPr>
          <w:sz w:val="22"/>
          <w:szCs w:val="22"/>
        </w:rPr>
      </w:pPr>
    </w:p>
    <w:p w14:paraId="60D9E75E" w14:textId="228DFB95" w:rsidR="001E4B95" w:rsidRDefault="001E4B95" w:rsidP="009D7BE2">
      <w:pPr>
        <w:ind w:left="720"/>
        <w:rPr>
          <w:sz w:val="22"/>
          <w:szCs w:val="22"/>
        </w:rPr>
      </w:pPr>
    </w:p>
    <w:p w14:paraId="3BF95553" w14:textId="674B34F4" w:rsidR="001E4B95" w:rsidRDefault="001E4B95" w:rsidP="009D7BE2">
      <w:pPr>
        <w:ind w:left="720"/>
        <w:rPr>
          <w:sz w:val="22"/>
          <w:szCs w:val="22"/>
        </w:rPr>
      </w:pPr>
    </w:p>
    <w:p w14:paraId="4B3B72BF" w14:textId="42ADD7C3" w:rsidR="001E4B95" w:rsidRDefault="001E4B95" w:rsidP="009D7BE2">
      <w:pPr>
        <w:ind w:left="720"/>
        <w:rPr>
          <w:sz w:val="22"/>
          <w:szCs w:val="22"/>
        </w:rPr>
      </w:pPr>
    </w:p>
    <w:p w14:paraId="223B2D88" w14:textId="77777777" w:rsidR="001E4B95" w:rsidRDefault="001E4B95" w:rsidP="009D7BE2">
      <w:pPr>
        <w:ind w:left="720"/>
        <w:rPr>
          <w:sz w:val="22"/>
          <w:szCs w:val="22"/>
        </w:rPr>
      </w:pPr>
    </w:p>
    <w:p w14:paraId="673F913B" w14:textId="1220BDFB" w:rsidR="00D2312B" w:rsidRDefault="00631FA9" w:rsidP="008C2BF7">
      <w:pPr>
        <w:jc w:val="center"/>
        <w:rPr>
          <w:sz w:val="22"/>
          <w:szCs w:val="22"/>
        </w:rPr>
      </w:pPr>
      <w:r w:rsidRPr="00631FA9">
        <w:rPr>
          <w:noProof/>
          <w:sz w:val="22"/>
          <w:szCs w:val="22"/>
        </w:rPr>
        <w:drawing>
          <wp:inline distT="0" distB="0" distL="0" distR="0" wp14:anchorId="0D250726" wp14:editId="609002C9">
            <wp:extent cx="1219200" cy="419100"/>
            <wp:effectExtent l="0" t="0" r="0" b="0"/>
            <wp:docPr id="4" name="Picture 3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ABFFCAF-9897-466D-F771-900B72A17E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ABFFCAF-9897-466D-F771-900B72A17E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D88E" w14:textId="0E4CA172" w:rsidR="0014199A" w:rsidRDefault="0014199A" w:rsidP="00D2312B">
      <w:pPr>
        <w:rPr>
          <w:sz w:val="22"/>
          <w:szCs w:val="22"/>
        </w:rPr>
      </w:pPr>
    </w:p>
    <w:p w14:paraId="3831E365" w14:textId="77777777" w:rsidR="00B01183" w:rsidRPr="00A521B9" w:rsidRDefault="00B01183" w:rsidP="00B01183">
      <w:pPr>
        <w:rPr>
          <w:sz w:val="22"/>
          <w:szCs w:val="22"/>
        </w:rPr>
      </w:pPr>
      <w:r w:rsidRPr="0014407A">
        <w:rPr>
          <w:sz w:val="22"/>
          <w:szCs w:val="22"/>
        </w:rPr>
        <w:t>© 202</w:t>
      </w:r>
      <w:r>
        <w:rPr>
          <w:sz w:val="22"/>
          <w:szCs w:val="22"/>
        </w:rPr>
        <w:t>3</w:t>
      </w:r>
      <w:r w:rsidRPr="0014407A">
        <w:rPr>
          <w:sz w:val="22"/>
          <w:szCs w:val="22"/>
        </w:rPr>
        <w:t xml:space="preserve"> James H. Harrison, Jr.</w:t>
      </w:r>
      <w:r>
        <w:rPr>
          <w:sz w:val="22"/>
          <w:szCs w:val="22"/>
        </w:rPr>
        <w:t xml:space="preserve"> </w:t>
      </w:r>
      <w:r w:rsidRPr="0024501F">
        <w:rPr>
          <w:sz w:val="22"/>
          <w:szCs w:val="22"/>
        </w:rPr>
        <w:t>Th</w:t>
      </w:r>
      <w:r>
        <w:rPr>
          <w:sz w:val="22"/>
          <w:szCs w:val="22"/>
        </w:rPr>
        <w:t xml:space="preserve">is glossary is </w:t>
      </w:r>
      <w:r w:rsidRPr="0024501F">
        <w:rPr>
          <w:sz w:val="22"/>
          <w:szCs w:val="22"/>
        </w:rPr>
        <w:t xml:space="preserve">made available under a </w:t>
      </w:r>
      <w:hyperlink r:id="rId5" w:history="1">
        <w:r w:rsidRPr="0024501F">
          <w:rPr>
            <w:rStyle w:val="Hyperlink"/>
            <w:sz w:val="22"/>
            <w:szCs w:val="22"/>
          </w:rPr>
          <w:t>Creative Commons Attribution 4.0 International License</w:t>
        </w:r>
      </w:hyperlink>
      <w:r w:rsidRPr="0024501F">
        <w:rPr>
          <w:sz w:val="22"/>
          <w:szCs w:val="22"/>
        </w:rPr>
        <w:t>. The contents may be used without restriction, modified, and redistributed if they are attributed and any changes are indicated.</w:t>
      </w:r>
    </w:p>
    <w:p w14:paraId="2CDA4E6F" w14:textId="3162D92A" w:rsidR="0014199A" w:rsidRPr="00A32D9B" w:rsidRDefault="0014199A" w:rsidP="00B01183">
      <w:pPr>
        <w:rPr>
          <w:sz w:val="22"/>
          <w:szCs w:val="22"/>
        </w:rPr>
      </w:pPr>
    </w:p>
    <w:sectPr w:rsidR="0014199A" w:rsidRPr="00A32D9B" w:rsidSect="0055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9B"/>
    <w:rsid w:val="00076296"/>
    <w:rsid w:val="000E2960"/>
    <w:rsid w:val="000E7901"/>
    <w:rsid w:val="00116189"/>
    <w:rsid w:val="001234AB"/>
    <w:rsid w:val="00137821"/>
    <w:rsid w:val="0014199A"/>
    <w:rsid w:val="00164CD9"/>
    <w:rsid w:val="00187F84"/>
    <w:rsid w:val="001E4B95"/>
    <w:rsid w:val="00205098"/>
    <w:rsid w:val="0024501F"/>
    <w:rsid w:val="00281F08"/>
    <w:rsid w:val="00296EEB"/>
    <w:rsid w:val="002D0E1D"/>
    <w:rsid w:val="002D418E"/>
    <w:rsid w:val="00365BB3"/>
    <w:rsid w:val="00415D5C"/>
    <w:rsid w:val="0042101A"/>
    <w:rsid w:val="00464A53"/>
    <w:rsid w:val="004C621C"/>
    <w:rsid w:val="00553600"/>
    <w:rsid w:val="00575C6A"/>
    <w:rsid w:val="005B417E"/>
    <w:rsid w:val="0060468C"/>
    <w:rsid w:val="00631FA9"/>
    <w:rsid w:val="006D63E7"/>
    <w:rsid w:val="007507FC"/>
    <w:rsid w:val="007A4189"/>
    <w:rsid w:val="007B69B9"/>
    <w:rsid w:val="007E48B8"/>
    <w:rsid w:val="00825EAD"/>
    <w:rsid w:val="008674EC"/>
    <w:rsid w:val="0087040C"/>
    <w:rsid w:val="00870CBE"/>
    <w:rsid w:val="00881863"/>
    <w:rsid w:val="00890DB1"/>
    <w:rsid w:val="008A6D0C"/>
    <w:rsid w:val="008C2BF7"/>
    <w:rsid w:val="009D7BE2"/>
    <w:rsid w:val="009E118E"/>
    <w:rsid w:val="009F3427"/>
    <w:rsid w:val="00A1761C"/>
    <w:rsid w:val="00A32D9B"/>
    <w:rsid w:val="00AD4C5B"/>
    <w:rsid w:val="00B01183"/>
    <w:rsid w:val="00B07AE6"/>
    <w:rsid w:val="00B71C45"/>
    <w:rsid w:val="00BE03E2"/>
    <w:rsid w:val="00BF1C0B"/>
    <w:rsid w:val="00C318E3"/>
    <w:rsid w:val="00C57FA9"/>
    <w:rsid w:val="00C86DDF"/>
    <w:rsid w:val="00D2312B"/>
    <w:rsid w:val="00D238F2"/>
    <w:rsid w:val="00D35213"/>
    <w:rsid w:val="00DA4E69"/>
    <w:rsid w:val="00DD1664"/>
    <w:rsid w:val="00DF1851"/>
    <w:rsid w:val="00E643A4"/>
    <w:rsid w:val="00E65B99"/>
    <w:rsid w:val="00EA627C"/>
    <w:rsid w:val="00EF40D9"/>
    <w:rsid w:val="00F82CCF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B7229"/>
  <w15:chartTrackingRefBased/>
  <w15:docId w15:val="{528E18B8-634B-8F4D-8D05-048EC70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Harrison</dc:creator>
  <cp:keywords/>
  <dc:description/>
  <cp:lastModifiedBy>james.harrison@virginia.edu</cp:lastModifiedBy>
  <cp:revision>48</cp:revision>
  <dcterms:created xsi:type="dcterms:W3CDTF">2022-04-23T18:26:00Z</dcterms:created>
  <dcterms:modified xsi:type="dcterms:W3CDTF">2023-04-27T20:19:00Z</dcterms:modified>
</cp:coreProperties>
</file>