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B51B7" w14:textId="4B4B80FE" w:rsidR="001F2F2B" w:rsidRDefault="001F2F2B" w:rsidP="001F2F2B">
      <w:pPr>
        <w:jc w:val="both"/>
      </w:pPr>
      <w:r>
        <w:t>This document has been dev</w:t>
      </w:r>
      <w:r w:rsidR="0031225B">
        <w:t>eloped to help L</w:t>
      </w:r>
      <w:bookmarkStart w:id="0" w:name="_GoBack"/>
      <w:bookmarkEnd w:id="0"/>
      <w:r w:rsidR="0031225B">
        <w:t xml:space="preserve">ab Management </w:t>
      </w:r>
      <w:r>
        <w:t xml:space="preserve">differentiate </w:t>
      </w:r>
      <w:r w:rsidR="0031225B">
        <w:t xml:space="preserve">between </w:t>
      </w:r>
      <w:r>
        <w:t xml:space="preserve">and calculate the TCO for </w:t>
      </w:r>
      <w:r w:rsidR="00D839AE">
        <w:t>LIS systems that have different</w:t>
      </w:r>
      <w:r>
        <w:t xml:space="preserve"> technical platforms. If an LIS has multiple databases</w:t>
      </w:r>
      <w:r w:rsidR="0031225B">
        <w:t>,</w:t>
      </w:r>
      <w:r>
        <w:t xml:space="preserve"> </w:t>
      </w:r>
      <w:r w:rsidR="0031225B">
        <w:t>integrated or fractionated</w:t>
      </w:r>
      <w:r w:rsidR="009D20B4" w:rsidRPr="009D20B4">
        <w:rPr>
          <w:b/>
          <w:sz w:val="24"/>
          <w:szCs w:val="24"/>
        </w:rPr>
        <w:t>*</w:t>
      </w:r>
      <w:r w:rsidR="0031225B">
        <w:t xml:space="preserve">, </w:t>
      </w:r>
      <w:r>
        <w:t xml:space="preserve">the total cost of the LIS must include many additional items. This worksheet will help you develop a total cost according to the additional cost outlined by each platform.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394"/>
        <w:gridCol w:w="2231"/>
        <w:gridCol w:w="2231"/>
      </w:tblGrid>
      <w:tr w:rsidR="001F2F2B" w:rsidRPr="006E3D6B" w14:paraId="70C9B866" w14:textId="77777777" w:rsidTr="0031225B">
        <w:tc>
          <w:tcPr>
            <w:tcW w:w="2720" w:type="dxa"/>
            <w:tcBorders>
              <w:bottom w:val="single" w:sz="4" w:space="0" w:color="auto"/>
            </w:tcBorders>
            <w:shd w:val="clear" w:color="auto" w:fill="BFBFBF" w:themeFill="background1" w:themeFillShade="BF"/>
          </w:tcPr>
          <w:p w14:paraId="657A85FC" w14:textId="77777777" w:rsidR="001F2F2B" w:rsidRPr="006E3D6B" w:rsidRDefault="001F2F2B" w:rsidP="00686F6D">
            <w:pPr>
              <w:spacing w:after="0"/>
              <w:jc w:val="center"/>
              <w:rPr>
                <w:b/>
                <w:bCs/>
              </w:rPr>
            </w:pPr>
            <w:r>
              <w:rPr>
                <w:b/>
                <w:bCs/>
              </w:rPr>
              <w:t>TCO categories</w:t>
            </w:r>
          </w:p>
        </w:tc>
        <w:tc>
          <w:tcPr>
            <w:tcW w:w="2394" w:type="dxa"/>
            <w:tcBorders>
              <w:bottom w:val="single" w:sz="4" w:space="0" w:color="auto"/>
            </w:tcBorders>
            <w:shd w:val="clear" w:color="auto" w:fill="BFBFBF" w:themeFill="background1" w:themeFillShade="BF"/>
          </w:tcPr>
          <w:p w14:paraId="287310B4" w14:textId="77777777" w:rsidR="001F2F2B" w:rsidRPr="006E3D6B" w:rsidRDefault="001F2F2B" w:rsidP="00686F6D">
            <w:pPr>
              <w:spacing w:after="0"/>
              <w:jc w:val="center"/>
              <w:rPr>
                <w:b/>
                <w:bCs/>
              </w:rPr>
            </w:pPr>
            <w:r>
              <w:rPr>
                <w:b/>
                <w:bCs/>
              </w:rPr>
              <w:t>Single Database</w:t>
            </w:r>
          </w:p>
        </w:tc>
        <w:tc>
          <w:tcPr>
            <w:tcW w:w="2231" w:type="dxa"/>
            <w:tcBorders>
              <w:bottom w:val="single" w:sz="4" w:space="0" w:color="auto"/>
            </w:tcBorders>
            <w:shd w:val="clear" w:color="auto" w:fill="BFBFBF" w:themeFill="background1" w:themeFillShade="BF"/>
          </w:tcPr>
          <w:p w14:paraId="6154A267" w14:textId="77777777" w:rsidR="001F2F2B" w:rsidRPr="006E3D6B" w:rsidRDefault="001F2F2B" w:rsidP="00686F6D">
            <w:pPr>
              <w:spacing w:after="0"/>
              <w:jc w:val="center"/>
              <w:rPr>
                <w:b/>
                <w:bCs/>
              </w:rPr>
            </w:pPr>
            <w:r>
              <w:rPr>
                <w:b/>
                <w:bCs/>
              </w:rPr>
              <w:t>Integrated</w:t>
            </w:r>
          </w:p>
        </w:tc>
        <w:tc>
          <w:tcPr>
            <w:tcW w:w="2231" w:type="dxa"/>
            <w:tcBorders>
              <w:bottom w:val="single" w:sz="4" w:space="0" w:color="auto"/>
            </w:tcBorders>
            <w:shd w:val="clear" w:color="auto" w:fill="BFBFBF" w:themeFill="background1" w:themeFillShade="BF"/>
          </w:tcPr>
          <w:p w14:paraId="06E74188" w14:textId="77777777" w:rsidR="001F2F2B" w:rsidRPr="006E3D6B" w:rsidRDefault="001F2F2B" w:rsidP="00686F6D">
            <w:pPr>
              <w:spacing w:after="0"/>
              <w:jc w:val="center"/>
              <w:rPr>
                <w:b/>
                <w:bCs/>
              </w:rPr>
            </w:pPr>
            <w:r>
              <w:rPr>
                <w:b/>
                <w:bCs/>
              </w:rPr>
              <w:t>Fractionated</w:t>
            </w:r>
          </w:p>
        </w:tc>
      </w:tr>
      <w:tr w:rsidR="0031225B" w:rsidRPr="006E3D6B" w14:paraId="714E6686" w14:textId="77777777" w:rsidTr="001B204F">
        <w:tc>
          <w:tcPr>
            <w:tcW w:w="9576" w:type="dxa"/>
            <w:gridSpan w:val="4"/>
            <w:shd w:val="clear" w:color="auto" w:fill="FFFFFF"/>
          </w:tcPr>
          <w:p w14:paraId="68110DE1" w14:textId="286C8B3E" w:rsidR="0031225B" w:rsidRPr="006E3D6B" w:rsidRDefault="0031225B" w:rsidP="00686F6D">
            <w:pPr>
              <w:spacing w:after="0"/>
              <w:jc w:val="center"/>
              <w:rPr>
                <w:b/>
                <w:bCs/>
                <w:i/>
                <w:iCs/>
              </w:rPr>
            </w:pPr>
            <w:r w:rsidRPr="0031225B">
              <w:rPr>
                <w:b/>
                <w:bCs/>
                <w:i/>
                <w:iCs/>
              </w:rPr>
              <w:tab/>
            </w:r>
            <w:r w:rsidRPr="004D31A3">
              <w:rPr>
                <w:b/>
                <w:bCs/>
                <w:i/>
                <w:iCs/>
                <w:highlight w:val="yellow"/>
              </w:rPr>
              <w:t>RFP Worksheet</w:t>
            </w:r>
            <w:r>
              <w:rPr>
                <w:b/>
                <w:bCs/>
                <w:i/>
                <w:iCs/>
                <w:highlight w:val="yellow"/>
              </w:rPr>
              <w:tab/>
            </w:r>
          </w:p>
        </w:tc>
      </w:tr>
      <w:tr w:rsidR="001F2F2B" w:rsidRPr="006E3D6B" w14:paraId="067F7C67" w14:textId="77777777" w:rsidTr="00686F6D">
        <w:tc>
          <w:tcPr>
            <w:tcW w:w="2720" w:type="dxa"/>
          </w:tcPr>
          <w:p w14:paraId="67C01132" w14:textId="77777777" w:rsidR="001F2F2B" w:rsidRPr="00D839AE" w:rsidRDefault="00440F20" w:rsidP="00686F6D">
            <w:pPr>
              <w:spacing w:after="0"/>
              <w:rPr>
                <w:b/>
                <w:bCs/>
                <w:iCs/>
              </w:rPr>
            </w:pPr>
            <w:r w:rsidRPr="00D839AE">
              <w:rPr>
                <w:b/>
                <w:bCs/>
                <w:iCs/>
              </w:rPr>
              <w:t>S</w:t>
            </w:r>
            <w:r w:rsidR="001F2F2B" w:rsidRPr="00D839AE">
              <w:rPr>
                <w:b/>
                <w:bCs/>
                <w:iCs/>
              </w:rPr>
              <w:t>oftware</w:t>
            </w:r>
          </w:p>
        </w:tc>
        <w:tc>
          <w:tcPr>
            <w:tcW w:w="2394" w:type="dxa"/>
          </w:tcPr>
          <w:p w14:paraId="4E60A85E" w14:textId="77777777" w:rsidR="001F2F2B" w:rsidRPr="00D87C3F" w:rsidRDefault="001F2F2B" w:rsidP="00686F6D">
            <w:pPr>
              <w:spacing w:after="0"/>
              <w:rPr>
                <w:bCs/>
                <w:iCs/>
              </w:rPr>
            </w:pPr>
          </w:p>
        </w:tc>
        <w:tc>
          <w:tcPr>
            <w:tcW w:w="2231" w:type="dxa"/>
          </w:tcPr>
          <w:p w14:paraId="6D280BFE" w14:textId="77777777" w:rsidR="001F2F2B" w:rsidRPr="00D87C3F" w:rsidRDefault="001F2F2B" w:rsidP="00686F6D">
            <w:pPr>
              <w:spacing w:after="0"/>
              <w:rPr>
                <w:bCs/>
                <w:iCs/>
              </w:rPr>
            </w:pPr>
          </w:p>
        </w:tc>
        <w:tc>
          <w:tcPr>
            <w:tcW w:w="2231" w:type="dxa"/>
          </w:tcPr>
          <w:p w14:paraId="3460F40E" w14:textId="77777777" w:rsidR="001F2F2B" w:rsidRPr="00D87C3F" w:rsidRDefault="001F2F2B" w:rsidP="00686F6D">
            <w:pPr>
              <w:spacing w:after="0"/>
              <w:rPr>
                <w:bCs/>
                <w:iCs/>
              </w:rPr>
            </w:pPr>
          </w:p>
        </w:tc>
      </w:tr>
      <w:tr w:rsidR="001F2F2B" w:rsidRPr="006E3D6B" w14:paraId="38FE3589" w14:textId="77777777" w:rsidTr="00686F6D">
        <w:tc>
          <w:tcPr>
            <w:tcW w:w="2720" w:type="dxa"/>
          </w:tcPr>
          <w:p w14:paraId="63D4418D" w14:textId="77777777" w:rsidR="001F2F2B" w:rsidRPr="00D839AE" w:rsidRDefault="001F2F2B" w:rsidP="00686F6D">
            <w:pPr>
              <w:spacing w:after="0"/>
              <w:rPr>
                <w:b/>
                <w:bCs/>
                <w:iCs/>
              </w:rPr>
            </w:pPr>
            <w:r w:rsidRPr="00D839AE">
              <w:rPr>
                <w:b/>
                <w:bCs/>
                <w:iCs/>
              </w:rPr>
              <w:t>Core Application License</w:t>
            </w:r>
          </w:p>
        </w:tc>
        <w:tc>
          <w:tcPr>
            <w:tcW w:w="2394" w:type="dxa"/>
          </w:tcPr>
          <w:p w14:paraId="60E398A9" w14:textId="77777777" w:rsidR="001F2F2B" w:rsidRPr="00D87C3F" w:rsidRDefault="001F2F2B" w:rsidP="00686F6D">
            <w:pPr>
              <w:spacing w:after="0"/>
              <w:rPr>
                <w:bCs/>
                <w:iCs/>
              </w:rPr>
            </w:pPr>
          </w:p>
        </w:tc>
        <w:tc>
          <w:tcPr>
            <w:tcW w:w="2231" w:type="dxa"/>
          </w:tcPr>
          <w:p w14:paraId="16646E74" w14:textId="77777777" w:rsidR="001F2F2B" w:rsidRPr="00D87C3F" w:rsidRDefault="001F2F2B" w:rsidP="00686F6D">
            <w:pPr>
              <w:spacing w:after="0"/>
              <w:rPr>
                <w:bCs/>
                <w:iCs/>
              </w:rPr>
            </w:pPr>
          </w:p>
        </w:tc>
        <w:tc>
          <w:tcPr>
            <w:tcW w:w="2231" w:type="dxa"/>
          </w:tcPr>
          <w:p w14:paraId="25EE1090" w14:textId="77777777" w:rsidR="001F2F2B" w:rsidRPr="00D87C3F" w:rsidRDefault="001F2F2B" w:rsidP="00686F6D">
            <w:pPr>
              <w:spacing w:after="0"/>
              <w:rPr>
                <w:bCs/>
                <w:iCs/>
              </w:rPr>
            </w:pPr>
          </w:p>
        </w:tc>
      </w:tr>
      <w:tr w:rsidR="001F2F2B" w:rsidRPr="006E3D6B" w14:paraId="75F214DE" w14:textId="77777777" w:rsidTr="00686F6D">
        <w:tc>
          <w:tcPr>
            <w:tcW w:w="2720" w:type="dxa"/>
          </w:tcPr>
          <w:p w14:paraId="0B589EB7" w14:textId="77777777" w:rsidR="001F2F2B" w:rsidRPr="00D839AE" w:rsidRDefault="001F2F2B" w:rsidP="00686F6D">
            <w:pPr>
              <w:spacing w:after="0"/>
              <w:rPr>
                <w:b/>
                <w:bCs/>
                <w:iCs/>
              </w:rPr>
            </w:pPr>
            <w:r w:rsidRPr="00D839AE">
              <w:rPr>
                <w:b/>
                <w:bCs/>
                <w:iCs/>
              </w:rPr>
              <w:t>Integrated Application License</w:t>
            </w:r>
          </w:p>
        </w:tc>
        <w:tc>
          <w:tcPr>
            <w:tcW w:w="2394" w:type="dxa"/>
          </w:tcPr>
          <w:p w14:paraId="61CD9311" w14:textId="77777777" w:rsidR="001F2F2B" w:rsidRPr="00D87C3F" w:rsidRDefault="001F2F2B" w:rsidP="00686F6D">
            <w:pPr>
              <w:spacing w:after="0"/>
              <w:rPr>
                <w:bCs/>
                <w:iCs/>
              </w:rPr>
            </w:pPr>
          </w:p>
        </w:tc>
        <w:tc>
          <w:tcPr>
            <w:tcW w:w="2231" w:type="dxa"/>
          </w:tcPr>
          <w:p w14:paraId="268FE30C" w14:textId="77777777" w:rsidR="001F2F2B" w:rsidRPr="00D87C3F" w:rsidRDefault="001F2F2B" w:rsidP="00686F6D">
            <w:pPr>
              <w:spacing w:after="0"/>
              <w:rPr>
                <w:bCs/>
                <w:iCs/>
              </w:rPr>
            </w:pPr>
          </w:p>
        </w:tc>
        <w:tc>
          <w:tcPr>
            <w:tcW w:w="2231" w:type="dxa"/>
          </w:tcPr>
          <w:p w14:paraId="7905FE1A" w14:textId="77777777" w:rsidR="001F2F2B" w:rsidRPr="00D87C3F" w:rsidRDefault="001F2F2B" w:rsidP="00686F6D">
            <w:pPr>
              <w:spacing w:after="0"/>
              <w:rPr>
                <w:bCs/>
                <w:iCs/>
              </w:rPr>
            </w:pPr>
          </w:p>
        </w:tc>
      </w:tr>
      <w:tr w:rsidR="001F2F2B" w:rsidRPr="006E3D6B" w14:paraId="47EDF9B3" w14:textId="77777777" w:rsidTr="00686F6D">
        <w:tc>
          <w:tcPr>
            <w:tcW w:w="2720" w:type="dxa"/>
          </w:tcPr>
          <w:p w14:paraId="6317785D" w14:textId="77777777" w:rsidR="001F2F2B" w:rsidRPr="00D839AE" w:rsidRDefault="001F2F2B" w:rsidP="00686F6D">
            <w:pPr>
              <w:spacing w:after="0"/>
              <w:rPr>
                <w:b/>
                <w:bCs/>
                <w:iCs/>
              </w:rPr>
            </w:pPr>
            <w:r w:rsidRPr="00D839AE">
              <w:rPr>
                <w:b/>
                <w:bCs/>
                <w:iCs/>
              </w:rPr>
              <w:t>Fractionated Application License</w:t>
            </w:r>
          </w:p>
        </w:tc>
        <w:tc>
          <w:tcPr>
            <w:tcW w:w="2394" w:type="dxa"/>
          </w:tcPr>
          <w:p w14:paraId="16718166" w14:textId="77777777" w:rsidR="001F2F2B" w:rsidRPr="00D87C3F" w:rsidRDefault="001F2F2B" w:rsidP="00686F6D">
            <w:pPr>
              <w:spacing w:after="0"/>
              <w:rPr>
                <w:bCs/>
                <w:iCs/>
              </w:rPr>
            </w:pPr>
          </w:p>
        </w:tc>
        <w:tc>
          <w:tcPr>
            <w:tcW w:w="2231" w:type="dxa"/>
          </w:tcPr>
          <w:p w14:paraId="1B7DD1F7" w14:textId="77777777" w:rsidR="001F2F2B" w:rsidRPr="004D31A3" w:rsidRDefault="001F2F2B" w:rsidP="00686F6D">
            <w:pPr>
              <w:spacing w:after="0"/>
              <w:rPr>
                <w:bCs/>
                <w:iCs/>
                <w:color w:val="FF0000"/>
              </w:rPr>
            </w:pPr>
          </w:p>
        </w:tc>
        <w:tc>
          <w:tcPr>
            <w:tcW w:w="2231" w:type="dxa"/>
          </w:tcPr>
          <w:p w14:paraId="44ECB524" w14:textId="77777777" w:rsidR="001F2F2B" w:rsidRPr="00D87C3F" w:rsidRDefault="001F2F2B" w:rsidP="00686F6D">
            <w:pPr>
              <w:spacing w:after="0"/>
              <w:rPr>
                <w:bCs/>
                <w:iCs/>
              </w:rPr>
            </w:pPr>
          </w:p>
        </w:tc>
      </w:tr>
      <w:tr w:rsidR="001F2F2B" w:rsidRPr="006E3D6B" w14:paraId="6034C454" w14:textId="77777777" w:rsidTr="00686F6D">
        <w:tc>
          <w:tcPr>
            <w:tcW w:w="2720" w:type="dxa"/>
          </w:tcPr>
          <w:p w14:paraId="0F9116C8" w14:textId="77777777" w:rsidR="001F2F2B" w:rsidRPr="00D839AE" w:rsidRDefault="001F2F2B" w:rsidP="00686F6D">
            <w:pPr>
              <w:spacing w:after="0"/>
              <w:rPr>
                <w:b/>
                <w:bCs/>
                <w:iCs/>
              </w:rPr>
            </w:pPr>
            <w:r w:rsidRPr="00D839AE">
              <w:rPr>
                <w:b/>
                <w:bCs/>
                <w:iCs/>
              </w:rPr>
              <w:t>Implementation Cost</w:t>
            </w:r>
          </w:p>
        </w:tc>
        <w:tc>
          <w:tcPr>
            <w:tcW w:w="2394" w:type="dxa"/>
          </w:tcPr>
          <w:p w14:paraId="4C23A676" w14:textId="77777777" w:rsidR="001F2F2B" w:rsidRPr="00D87C3F" w:rsidRDefault="001F2F2B" w:rsidP="00686F6D">
            <w:pPr>
              <w:spacing w:after="0"/>
              <w:rPr>
                <w:bCs/>
                <w:iCs/>
              </w:rPr>
            </w:pPr>
          </w:p>
        </w:tc>
        <w:tc>
          <w:tcPr>
            <w:tcW w:w="2231" w:type="dxa"/>
          </w:tcPr>
          <w:p w14:paraId="0EB5D25D" w14:textId="77777777" w:rsidR="001F2F2B" w:rsidRPr="00D87C3F" w:rsidRDefault="001F2F2B" w:rsidP="00686F6D">
            <w:pPr>
              <w:spacing w:after="0"/>
              <w:rPr>
                <w:bCs/>
                <w:iCs/>
              </w:rPr>
            </w:pPr>
          </w:p>
        </w:tc>
        <w:tc>
          <w:tcPr>
            <w:tcW w:w="2231" w:type="dxa"/>
          </w:tcPr>
          <w:p w14:paraId="7053F6ED" w14:textId="77777777" w:rsidR="001F2F2B" w:rsidRPr="00D87C3F" w:rsidRDefault="001F2F2B" w:rsidP="00686F6D">
            <w:pPr>
              <w:spacing w:after="0"/>
              <w:rPr>
                <w:bCs/>
                <w:iCs/>
              </w:rPr>
            </w:pPr>
          </w:p>
        </w:tc>
      </w:tr>
      <w:tr w:rsidR="001F2F2B" w:rsidRPr="006E3D6B" w14:paraId="08B32F08" w14:textId="77777777" w:rsidTr="00686F6D">
        <w:tc>
          <w:tcPr>
            <w:tcW w:w="2720" w:type="dxa"/>
          </w:tcPr>
          <w:p w14:paraId="635CA973" w14:textId="68559DB8" w:rsidR="001F2F2B" w:rsidRPr="00D839AE" w:rsidRDefault="00D839AE" w:rsidP="00686F6D">
            <w:pPr>
              <w:spacing w:after="0"/>
              <w:rPr>
                <w:b/>
                <w:bCs/>
                <w:iCs/>
              </w:rPr>
            </w:pPr>
            <w:r w:rsidRPr="00D839AE">
              <w:rPr>
                <w:b/>
                <w:bCs/>
                <w:iCs/>
              </w:rPr>
              <w:t>H</w:t>
            </w:r>
            <w:r w:rsidR="001F2F2B" w:rsidRPr="00D839AE">
              <w:rPr>
                <w:b/>
                <w:bCs/>
                <w:iCs/>
              </w:rPr>
              <w:t>ardware (servers and work stations)</w:t>
            </w:r>
          </w:p>
        </w:tc>
        <w:tc>
          <w:tcPr>
            <w:tcW w:w="2394" w:type="dxa"/>
          </w:tcPr>
          <w:p w14:paraId="74DD7FEF" w14:textId="77777777" w:rsidR="001F2F2B" w:rsidRPr="00D87C3F" w:rsidRDefault="001F2F2B" w:rsidP="00686F6D">
            <w:pPr>
              <w:spacing w:after="0"/>
              <w:rPr>
                <w:bCs/>
                <w:iCs/>
              </w:rPr>
            </w:pPr>
          </w:p>
        </w:tc>
        <w:tc>
          <w:tcPr>
            <w:tcW w:w="2231" w:type="dxa"/>
          </w:tcPr>
          <w:p w14:paraId="7081E7E3" w14:textId="77777777" w:rsidR="001F2F2B" w:rsidRPr="00D87C3F" w:rsidRDefault="001F2F2B" w:rsidP="00686F6D">
            <w:pPr>
              <w:spacing w:after="0"/>
              <w:rPr>
                <w:bCs/>
                <w:iCs/>
              </w:rPr>
            </w:pPr>
          </w:p>
        </w:tc>
        <w:tc>
          <w:tcPr>
            <w:tcW w:w="2231" w:type="dxa"/>
          </w:tcPr>
          <w:p w14:paraId="42A9D73E" w14:textId="77777777" w:rsidR="001F2F2B" w:rsidRPr="00D87C3F" w:rsidRDefault="001F2F2B" w:rsidP="00686F6D">
            <w:pPr>
              <w:spacing w:after="0"/>
              <w:rPr>
                <w:bCs/>
                <w:iCs/>
              </w:rPr>
            </w:pPr>
          </w:p>
        </w:tc>
      </w:tr>
      <w:tr w:rsidR="001F2F2B" w:rsidRPr="006E3D6B" w14:paraId="14F6F080" w14:textId="77777777" w:rsidTr="00686F6D">
        <w:tc>
          <w:tcPr>
            <w:tcW w:w="2720" w:type="dxa"/>
          </w:tcPr>
          <w:p w14:paraId="5D2000A6" w14:textId="77777777" w:rsidR="001F2F2B" w:rsidRPr="00D839AE" w:rsidRDefault="001F2F2B" w:rsidP="00686F6D">
            <w:pPr>
              <w:spacing w:after="0"/>
              <w:rPr>
                <w:b/>
                <w:bCs/>
                <w:iCs/>
              </w:rPr>
            </w:pPr>
            <w:r w:rsidRPr="00D839AE">
              <w:rPr>
                <w:b/>
                <w:bCs/>
                <w:iCs/>
              </w:rPr>
              <w:t>IT infrastructure costs (networking, security, data backup, etc.)</w:t>
            </w:r>
          </w:p>
        </w:tc>
        <w:tc>
          <w:tcPr>
            <w:tcW w:w="2394" w:type="dxa"/>
          </w:tcPr>
          <w:p w14:paraId="2FC5C9BB" w14:textId="77777777" w:rsidR="001F2F2B" w:rsidRPr="00D87C3F" w:rsidRDefault="001F2F2B" w:rsidP="00686F6D">
            <w:pPr>
              <w:spacing w:after="0"/>
              <w:rPr>
                <w:bCs/>
                <w:iCs/>
              </w:rPr>
            </w:pPr>
          </w:p>
        </w:tc>
        <w:tc>
          <w:tcPr>
            <w:tcW w:w="2231" w:type="dxa"/>
          </w:tcPr>
          <w:p w14:paraId="51D8D436" w14:textId="77777777" w:rsidR="001F2F2B" w:rsidRPr="00D87C3F" w:rsidRDefault="001F2F2B" w:rsidP="00686F6D">
            <w:pPr>
              <w:spacing w:after="0"/>
              <w:rPr>
                <w:bCs/>
                <w:iCs/>
              </w:rPr>
            </w:pPr>
          </w:p>
        </w:tc>
        <w:tc>
          <w:tcPr>
            <w:tcW w:w="2231" w:type="dxa"/>
          </w:tcPr>
          <w:p w14:paraId="06520E30" w14:textId="77777777" w:rsidR="001F2F2B" w:rsidRPr="00D87C3F" w:rsidRDefault="001F2F2B" w:rsidP="00686F6D">
            <w:pPr>
              <w:spacing w:after="0"/>
              <w:rPr>
                <w:bCs/>
                <w:iCs/>
              </w:rPr>
            </w:pPr>
          </w:p>
        </w:tc>
      </w:tr>
      <w:tr w:rsidR="001F2F2B" w:rsidRPr="006E3D6B" w14:paraId="4BCBC3A4" w14:textId="77777777" w:rsidTr="00686F6D">
        <w:tc>
          <w:tcPr>
            <w:tcW w:w="2720" w:type="dxa"/>
          </w:tcPr>
          <w:p w14:paraId="607526A7" w14:textId="41800CE0" w:rsidR="001F2F2B" w:rsidRPr="00D839AE" w:rsidRDefault="00D839AE" w:rsidP="00686F6D">
            <w:pPr>
              <w:spacing w:after="0"/>
              <w:rPr>
                <w:b/>
                <w:bCs/>
                <w:iCs/>
              </w:rPr>
            </w:pPr>
            <w:r w:rsidRPr="00D839AE">
              <w:rPr>
                <w:b/>
                <w:bCs/>
                <w:iCs/>
              </w:rPr>
              <w:t>C</w:t>
            </w:r>
            <w:r w:rsidR="001F2F2B" w:rsidRPr="00D839AE">
              <w:rPr>
                <w:b/>
                <w:bCs/>
                <w:iCs/>
              </w:rPr>
              <w:t>onsulting (e.g. requirements gathering, product selection, system design and integration planning)</w:t>
            </w:r>
          </w:p>
        </w:tc>
        <w:tc>
          <w:tcPr>
            <w:tcW w:w="2394" w:type="dxa"/>
          </w:tcPr>
          <w:p w14:paraId="0958D1CD" w14:textId="77777777" w:rsidR="001F2F2B" w:rsidRPr="00D87C3F" w:rsidRDefault="001F2F2B" w:rsidP="00686F6D">
            <w:pPr>
              <w:spacing w:after="0"/>
              <w:rPr>
                <w:bCs/>
                <w:iCs/>
              </w:rPr>
            </w:pPr>
          </w:p>
        </w:tc>
        <w:tc>
          <w:tcPr>
            <w:tcW w:w="2231" w:type="dxa"/>
          </w:tcPr>
          <w:p w14:paraId="2F7565FD" w14:textId="77777777" w:rsidR="001F2F2B" w:rsidRPr="00D87C3F" w:rsidRDefault="001F2F2B" w:rsidP="00686F6D">
            <w:pPr>
              <w:spacing w:after="0"/>
              <w:rPr>
                <w:bCs/>
                <w:iCs/>
              </w:rPr>
            </w:pPr>
          </w:p>
        </w:tc>
        <w:tc>
          <w:tcPr>
            <w:tcW w:w="2231" w:type="dxa"/>
          </w:tcPr>
          <w:p w14:paraId="45D65D72" w14:textId="77777777" w:rsidR="001F2F2B" w:rsidRPr="00D87C3F" w:rsidRDefault="001F2F2B" w:rsidP="00686F6D">
            <w:pPr>
              <w:spacing w:after="0"/>
              <w:rPr>
                <w:bCs/>
                <w:iCs/>
              </w:rPr>
            </w:pPr>
          </w:p>
        </w:tc>
      </w:tr>
      <w:tr w:rsidR="001F2F2B" w:rsidRPr="006E3D6B" w14:paraId="5E2AFEF5" w14:textId="77777777" w:rsidTr="00686F6D">
        <w:tc>
          <w:tcPr>
            <w:tcW w:w="2720" w:type="dxa"/>
          </w:tcPr>
          <w:p w14:paraId="631D53A0" w14:textId="4B3EC360" w:rsidR="001F2F2B" w:rsidRPr="00D839AE" w:rsidRDefault="00D839AE" w:rsidP="00686F6D">
            <w:pPr>
              <w:spacing w:after="0"/>
              <w:rPr>
                <w:b/>
                <w:bCs/>
                <w:iCs/>
              </w:rPr>
            </w:pPr>
            <w:r w:rsidRPr="00D839AE">
              <w:rPr>
                <w:b/>
                <w:bCs/>
                <w:iCs/>
              </w:rPr>
              <w:t>T</w:t>
            </w:r>
            <w:r w:rsidR="001F2F2B" w:rsidRPr="00D839AE">
              <w:rPr>
                <w:b/>
                <w:bCs/>
                <w:iCs/>
              </w:rPr>
              <w:t>raining and documentation</w:t>
            </w:r>
          </w:p>
        </w:tc>
        <w:tc>
          <w:tcPr>
            <w:tcW w:w="2394" w:type="dxa"/>
          </w:tcPr>
          <w:p w14:paraId="771E1449" w14:textId="77777777" w:rsidR="001F2F2B" w:rsidRPr="00D87C3F" w:rsidRDefault="001F2F2B" w:rsidP="00686F6D">
            <w:pPr>
              <w:spacing w:after="0"/>
              <w:rPr>
                <w:bCs/>
                <w:iCs/>
              </w:rPr>
            </w:pPr>
          </w:p>
        </w:tc>
        <w:tc>
          <w:tcPr>
            <w:tcW w:w="2231" w:type="dxa"/>
          </w:tcPr>
          <w:p w14:paraId="57FD3BB0" w14:textId="77777777" w:rsidR="001F2F2B" w:rsidRPr="00D87C3F" w:rsidRDefault="001F2F2B" w:rsidP="00686F6D">
            <w:pPr>
              <w:spacing w:after="0"/>
              <w:rPr>
                <w:bCs/>
                <w:iCs/>
              </w:rPr>
            </w:pPr>
          </w:p>
        </w:tc>
        <w:tc>
          <w:tcPr>
            <w:tcW w:w="2231" w:type="dxa"/>
          </w:tcPr>
          <w:p w14:paraId="28E7C2DA" w14:textId="77777777" w:rsidR="001F2F2B" w:rsidRPr="00D87C3F" w:rsidRDefault="001F2F2B" w:rsidP="00686F6D">
            <w:pPr>
              <w:spacing w:after="0"/>
              <w:rPr>
                <w:bCs/>
                <w:iCs/>
              </w:rPr>
            </w:pPr>
          </w:p>
        </w:tc>
      </w:tr>
      <w:tr w:rsidR="001F2F2B" w:rsidRPr="006E3D6B" w14:paraId="772C696D" w14:textId="77777777" w:rsidTr="00686F6D">
        <w:tc>
          <w:tcPr>
            <w:tcW w:w="2720" w:type="dxa"/>
          </w:tcPr>
          <w:p w14:paraId="3283EE12" w14:textId="64337C2C" w:rsidR="001F2F2B" w:rsidRPr="00D839AE" w:rsidRDefault="00D839AE" w:rsidP="00686F6D">
            <w:pPr>
              <w:spacing w:after="0"/>
              <w:rPr>
                <w:b/>
                <w:bCs/>
                <w:iCs/>
              </w:rPr>
            </w:pPr>
            <w:r w:rsidRPr="00D839AE">
              <w:rPr>
                <w:b/>
                <w:bCs/>
                <w:iCs/>
              </w:rPr>
              <w:t>A</w:t>
            </w:r>
            <w:r w:rsidR="001F2F2B" w:rsidRPr="00D839AE">
              <w:rPr>
                <w:b/>
                <w:bCs/>
                <w:iCs/>
              </w:rPr>
              <w:t>dditions to operational personnel in Lab</w:t>
            </w:r>
          </w:p>
        </w:tc>
        <w:tc>
          <w:tcPr>
            <w:tcW w:w="2394" w:type="dxa"/>
          </w:tcPr>
          <w:p w14:paraId="0A51060E" w14:textId="77777777" w:rsidR="001F2F2B" w:rsidRPr="00D87C3F" w:rsidRDefault="001F2F2B" w:rsidP="00686F6D">
            <w:pPr>
              <w:spacing w:after="0"/>
              <w:rPr>
                <w:bCs/>
                <w:iCs/>
              </w:rPr>
            </w:pPr>
          </w:p>
        </w:tc>
        <w:tc>
          <w:tcPr>
            <w:tcW w:w="2231" w:type="dxa"/>
          </w:tcPr>
          <w:p w14:paraId="6161EE92" w14:textId="77777777" w:rsidR="001F2F2B" w:rsidRPr="00D87C3F" w:rsidRDefault="001F2F2B" w:rsidP="00686F6D">
            <w:pPr>
              <w:spacing w:after="0"/>
              <w:rPr>
                <w:bCs/>
                <w:iCs/>
              </w:rPr>
            </w:pPr>
          </w:p>
        </w:tc>
        <w:tc>
          <w:tcPr>
            <w:tcW w:w="2231" w:type="dxa"/>
          </w:tcPr>
          <w:p w14:paraId="050A4CAE" w14:textId="77777777" w:rsidR="001F2F2B" w:rsidRPr="00D87C3F" w:rsidRDefault="001F2F2B" w:rsidP="00686F6D">
            <w:pPr>
              <w:spacing w:after="0"/>
              <w:rPr>
                <w:bCs/>
                <w:iCs/>
              </w:rPr>
            </w:pPr>
          </w:p>
        </w:tc>
      </w:tr>
      <w:tr w:rsidR="001F2F2B" w:rsidRPr="006E3D6B" w14:paraId="6FC6986A" w14:textId="77777777" w:rsidTr="00686F6D">
        <w:tc>
          <w:tcPr>
            <w:tcW w:w="2720" w:type="dxa"/>
          </w:tcPr>
          <w:p w14:paraId="7DD57FF7" w14:textId="079BD216" w:rsidR="001F2F2B" w:rsidRPr="00D839AE" w:rsidRDefault="00D839AE" w:rsidP="00686F6D">
            <w:pPr>
              <w:spacing w:after="0"/>
              <w:rPr>
                <w:b/>
                <w:bCs/>
                <w:iCs/>
              </w:rPr>
            </w:pPr>
            <w:r w:rsidRPr="00D839AE">
              <w:rPr>
                <w:b/>
                <w:bCs/>
                <w:iCs/>
              </w:rPr>
              <w:t>A</w:t>
            </w:r>
            <w:r w:rsidR="001F2F2B" w:rsidRPr="00D839AE">
              <w:rPr>
                <w:b/>
                <w:bCs/>
                <w:iCs/>
              </w:rPr>
              <w:t>dditions to IT personnel</w:t>
            </w:r>
          </w:p>
        </w:tc>
        <w:tc>
          <w:tcPr>
            <w:tcW w:w="2394" w:type="dxa"/>
          </w:tcPr>
          <w:p w14:paraId="029B333A" w14:textId="77777777" w:rsidR="001F2F2B" w:rsidRPr="00D87C3F" w:rsidRDefault="001F2F2B" w:rsidP="00686F6D">
            <w:pPr>
              <w:spacing w:after="0"/>
              <w:rPr>
                <w:bCs/>
                <w:iCs/>
              </w:rPr>
            </w:pPr>
          </w:p>
        </w:tc>
        <w:tc>
          <w:tcPr>
            <w:tcW w:w="2231" w:type="dxa"/>
          </w:tcPr>
          <w:p w14:paraId="1708DB5D" w14:textId="77777777" w:rsidR="001F2F2B" w:rsidRPr="00D87C3F" w:rsidRDefault="001F2F2B" w:rsidP="00686F6D">
            <w:pPr>
              <w:spacing w:after="0"/>
              <w:rPr>
                <w:bCs/>
                <w:iCs/>
              </w:rPr>
            </w:pPr>
          </w:p>
        </w:tc>
        <w:tc>
          <w:tcPr>
            <w:tcW w:w="2231" w:type="dxa"/>
          </w:tcPr>
          <w:p w14:paraId="49D44778" w14:textId="77777777" w:rsidR="001F2F2B" w:rsidRPr="00D87C3F" w:rsidRDefault="001F2F2B" w:rsidP="00686F6D">
            <w:pPr>
              <w:spacing w:after="0"/>
              <w:rPr>
                <w:bCs/>
                <w:iCs/>
              </w:rPr>
            </w:pPr>
          </w:p>
        </w:tc>
      </w:tr>
      <w:tr w:rsidR="001F2F2B" w:rsidRPr="006E3D6B" w14:paraId="311058FB" w14:textId="77777777" w:rsidTr="00686F6D">
        <w:tc>
          <w:tcPr>
            <w:tcW w:w="2720" w:type="dxa"/>
          </w:tcPr>
          <w:p w14:paraId="30D201D6" w14:textId="01021415" w:rsidR="001F2F2B" w:rsidRPr="00D839AE" w:rsidRDefault="00D839AE" w:rsidP="00686F6D">
            <w:pPr>
              <w:spacing w:after="0"/>
              <w:rPr>
                <w:b/>
                <w:bCs/>
                <w:iCs/>
              </w:rPr>
            </w:pPr>
            <w:r w:rsidRPr="00D839AE">
              <w:rPr>
                <w:b/>
                <w:bCs/>
                <w:iCs/>
              </w:rPr>
              <w:t>O</w:t>
            </w:r>
            <w:r w:rsidR="001F2F2B" w:rsidRPr="00D839AE">
              <w:rPr>
                <w:b/>
                <w:bCs/>
                <w:iCs/>
              </w:rPr>
              <w:t>ngoing external consulting</w:t>
            </w:r>
          </w:p>
        </w:tc>
        <w:tc>
          <w:tcPr>
            <w:tcW w:w="2394" w:type="dxa"/>
          </w:tcPr>
          <w:p w14:paraId="039D34CE" w14:textId="77777777" w:rsidR="001F2F2B" w:rsidRPr="00D87C3F" w:rsidRDefault="001F2F2B" w:rsidP="00686F6D">
            <w:pPr>
              <w:spacing w:after="0"/>
              <w:rPr>
                <w:bCs/>
                <w:iCs/>
              </w:rPr>
            </w:pPr>
          </w:p>
        </w:tc>
        <w:tc>
          <w:tcPr>
            <w:tcW w:w="2231" w:type="dxa"/>
          </w:tcPr>
          <w:p w14:paraId="40FF6FF1" w14:textId="77777777" w:rsidR="001F2F2B" w:rsidRPr="00D87C3F" w:rsidRDefault="001F2F2B" w:rsidP="00686F6D">
            <w:pPr>
              <w:spacing w:after="0"/>
              <w:rPr>
                <w:bCs/>
                <w:iCs/>
              </w:rPr>
            </w:pPr>
          </w:p>
        </w:tc>
        <w:tc>
          <w:tcPr>
            <w:tcW w:w="2231" w:type="dxa"/>
          </w:tcPr>
          <w:p w14:paraId="227657BB" w14:textId="77777777" w:rsidR="001F2F2B" w:rsidRPr="00D87C3F" w:rsidRDefault="001F2F2B" w:rsidP="00686F6D">
            <w:pPr>
              <w:spacing w:after="0"/>
              <w:rPr>
                <w:bCs/>
                <w:iCs/>
              </w:rPr>
            </w:pPr>
          </w:p>
        </w:tc>
      </w:tr>
      <w:tr w:rsidR="001F2F2B" w:rsidRPr="006E3D6B" w14:paraId="10332782" w14:textId="77777777" w:rsidTr="00686F6D">
        <w:tc>
          <w:tcPr>
            <w:tcW w:w="2720" w:type="dxa"/>
          </w:tcPr>
          <w:p w14:paraId="5B3269ED" w14:textId="0683081C" w:rsidR="001F2F2B" w:rsidRPr="00D839AE" w:rsidRDefault="00D839AE" w:rsidP="00686F6D">
            <w:pPr>
              <w:spacing w:after="0"/>
              <w:rPr>
                <w:b/>
                <w:bCs/>
                <w:iCs/>
              </w:rPr>
            </w:pPr>
            <w:r w:rsidRPr="00D839AE">
              <w:rPr>
                <w:b/>
                <w:bCs/>
                <w:iCs/>
              </w:rPr>
              <w:t>S</w:t>
            </w:r>
            <w:r w:rsidR="001F2F2B" w:rsidRPr="00D839AE">
              <w:rPr>
                <w:b/>
                <w:bCs/>
                <w:iCs/>
              </w:rPr>
              <w:t>ystem maintenance and support</w:t>
            </w:r>
          </w:p>
        </w:tc>
        <w:tc>
          <w:tcPr>
            <w:tcW w:w="2394" w:type="dxa"/>
          </w:tcPr>
          <w:p w14:paraId="381693A6" w14:textId="77777777" w:rsidR="001F2F2B" w:rsidRPr="00D87C3F" w:rsidRDefault="001F2F2B" w:rsidP="00686F6D">
            <w:pPr>
              <w:spacing w:after="0"/>
              <w:rPr>
                <w:bCs/>
                <w:iCs/>
              </w:rPr>
            </w:pPr>
          </w:p>
        </w:tc>
        <w:tc>
          <w:tcPr>
            <w:tcW w:w="2231" w:type="dxa"/>
          </w:tcPr>
          <w:p w14:paraId="552B0605" w14:textId="77777777" w:rsidR="001F2F2B" w:rsidRPr="00D87C3F" w:rsidRDefault="001F2F2B" w:rsidP="00686F6D">
            <w:pPr>
              <w:spacing w:after="0"/>
              <w:rPr>
                <w:bCs/>
                <w:iCs/>
              </w:rPr>
            </w:pPr>
          </w:p>
        </w:tc>
        <w:tc>
          <w:tcPr>
            <w:tcW w:w="2231" w:type="dxa"/>
          </w:tcPr>
          <w:p w14:paraId="6E92C8ED" w14:textId="77777777" w:rsidR="001F2F2B" w:rsidRPr="00D87C3F" w:rsidRDefault="001F2F2B" w:rsidP="00686F6D">
            <w:pPr>
              <w:spacing w:after="0"/>
              <w:rPr>
                <w:bCs/>
                <w:iCs/>
              </w:rPr>
            </w:pPr>
          </w:p>
        </w:tc>
      </w:tr>
      <w:tr w:rsidR="001F2F2B" w:rsidRPr="006E3D6B" w14:paraId="07AAA1A6" w14:textId="77777777" w:rsidTr="00686F6D">
        <w:tc>
          <w:tcPr>
            <w:tcW w:w="2720" w:type="dxa"/>
          </w:tcPr>
          <w:p w14:paraId="157F6000" w14:textId="454F3C9F" w:rsidR="001F2F2B" w:rsidRPr="00D839AE" w:rsidRDefault="00D839AE" w:rsidP="00686F6D">
            <w:pPr>
              <w:spacing w:after="0"/>
              <w:rPr>
                <w:b/>
                <w:bCs/>
                <w:iCs/>
              </w:rPr>
            </w:pPr>
            <w:r w:rsidRPr="00D839AE">
              <w:rPr>
                <w:b/>
                <w:bCs/>
                <w:iCs/>
              </w:rPr>
              <w:t>U</w:t>
            </w:r>
            <w:r w:rsidR="001F2F2B" w:rsidRPr="00D839AE">
              <w:rPr>
                <w:b/>
                <w:bCs/>
                <w:iCs/>
              </w:rPr>
              <w:t>ser support/Help Desk services</w:t>
            </w:r>
          </w:p>
        </w:tc>
        <w:tc>
          <w:tcPr>
            <w:tcW w:w="2394" w:type="dxa"/>
          </w:tcPr>
          <w:p w14:paraId="52929533" w14:textId="77777777" w:rsidR="001F2F2B" w:rsidRPr="00D87C3F" w:rsidRDefault="001F2F2B" w:rsidP="00686F6D">
            <w:pPr>
              <w:spacing w:after="0"/>
              <w:rPr>
                <w:bCs/>
                <w:iCs/>
              </w:rPr>
            </w:pPr>
          </w:p>
        </w:tc>
        <w:tc>
          <w:tcPr>
            <w:tcW w:w="2231" w:type="dxa"/>
          </w:tcPr>
          <w:p w14:paraId="5C729E04" w14:textId="77777777" w:rsidR="001F2F2B" w:rsidRPr="00D87C3F" w:rsidRDefault="001F2F2B" w:rsidP="00686F6D">
            <w:pPr>
              <w:spacing w:after="0"/>
              <w:rPr>
                <w:bCs/>
                <w:iCs/>
              </w:rPr>
            </w:pPr>
          </w:p>
        </w:tc>
        <w:tc>
          <w:tcPr>
            <w:tcW w:w="2231" w:type="dxa"/>
          </w:tcPr>
          <w:p w14:paraId="3424ED26" w14:textId="77777777" w:rsidR="001F2F2B" w:rsidRPr="00D87C3F" w:rsidRDefault="001F2F2B" w:rsidP="00686F6D">
            <w:pPr>
              <w:spacing w:after="0"/>
              <w:rPr>
                <w:bCs/>
                <w:iCs/>
              </w:rPr>
            </w:pPr>
          </w:p>
        </w:tc>
      </w:tr>
      <w:tr w:rsidR="001F2F2B" w:rsidRPr="006E3D6B" w14:paraId="446B1980" w14:textId="77777777" w:rsidTr="00686F6D">
        <w:tc>
          <w:tcPr>
            <w:tcW w:w="2720" w:type="dxa"/>
          </w:tcPr>
          <w:p w14:paraId="380824C9" w14:textId="77777777" w:rsidR="001F2F2B" w:rsidRPr="006E3D6B" w:rsidRDefault="001F2F2B" w:rsidP="00686F6D">
            <w:pPr>
              <w:spacing w:after="0"/>
              <w:rPr>
                <w:b/>
                <w:bCs/>
                <w:i/>
                <w:iCs/>
              </w:rPr>
            </w:pPr>
          </w:p>
        </w:tc>
        <w:tc>
          <w:tcPr>
            <w:tcW w:w="2394" w:type="dxa"/>
          </w:tcPr>
          <w:p w14:paraId="2B7817CD" w14:textId="77777777" w:rsidR="001F2F2B" w:rsidRPr="00D87C3F" w:rsidRDefault="001F2F2B" w:rsidP="00686F6D">
            <w:pPr>
              <w:spacing w:after="0"/>
              <w:rPr>
                <w:bCs/>
                <w:iCs/>
              </w:rPr>
            </w:pPr>
          </w:p>
        </w:tc>
        <w:tc>
          <w:tcPr>
            <w:tcW w:w="2231" w:type="dxa"/>
          </w:tcPr>
          <w:p w14:paraId="3935D2B6" w14:textId="77777777" w:rsidR="001F2F2B" w:rsidRPr="00D87C3F" w:rsidRDefault="001F2F2B" w:rsidP="00686F6D">
            <w:pPr>
              <w:spacing w:after="0"/>
              <w:rPr>
                <w:bCs/>
                <w:iCs/>
              </w:rPr>
            </w:pPr>
          </w:p>
        </w:tc>
        <w:tc>
          <w:tcPr>
            <w:tcW w:w="2231" w:type="dxa"/>
          </w:tcPr>
          <w:p w14:paraId="60E175A5" w14:textId="77777777" w:rsidR="001F2F2B" w:rsidRPr="00D87C3F" w:rsidRDefault="001F2F2B" w:rsidP="00686F6D">
            <w:pPr>
              <w:spacing w:after="0"/>
              <w:rPr>
                <w:bCs/>
                <w:iCs/>
              </w:rPr>
            </w:pPr>
          </w:p>
        </w:tc>
      </w:tr>
    </w:tbl>
    <w:p w14:paraId="2544D82A" w14:textId="108A6609" w:rsidR="00DA2C66" w:rsidRDefault="00DA2C66" w:rsidP="00DA2C66">
      <w:pPr>
        <w:jc w:val="center"/>
        <w:rPr>
          <w:b/>
        </w:rPr>
      </w:pPr>
    </w:p>
    <w:p w14:paraId="28791CFF" w14:textId="77777777" w:rsidR="009D20B4" w:rsidRPr="0031225B" w:rsidRDefault="009D20B4" w:rsidP="00DA2C6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394"/>
        <w:gridCol w:w="2231"/>
        <w:gridCol w:w="2231"/>
      </w:tblGrid>
      <w:tr w:rsidR="00CD5013" w:rsidRPr="006E3D6B" w14:paraId="03B9DC7D" w14:textId="77777777" w:rsidTr="0031225B">
        <w:tc>
          <w:tcPr>
            <w:tcW w:w="2720" w:type="dxa"/>
            <w:tcBorders>
              <w:bottom w:val="single" w:sz="4" w:space="0" w:color="auto"/>
            </w:tcBorders>
            <w:shd w:val="clear" w:color="auto" w:fill="BFBFBF" w:themeFill="background1" w:themeFillShade="BF"/>
          </w:tcPr>
          <w:p w14:paraId="10DB8945" w14:textId="77777777" w:rsidR="00CD5013" w:rsidRPr="006E3D6B" w:rsidRDefault="00CD5013" w:rsidP="008B0C02">
            <w:pPr>
              <w:spacing w:after="0"/>
              <w:jc w:val="center"/>
              <w:rPr>
                <w:b/>
                <w:bCs/>
              </w:rPr>
            </w:pPr>
            <w:proofErr w:type="spellStart"/>
            <w:r>
              <w:rPr>
                <w:b/>
                <w:bCs/>
              </w:rPr>
              <w:lastRenderedPageBreak/>
              <w:t>TCO</w:t>
            </w:r>
            <w:proofErr w:type="spellEnd"/>
            <w:r>
              <w:rPr>
                <w:b/>
                <w:bCs/>
              </w:rPr>
              <w:t xml:space="preserve"> categories</w:t>
            </w:r>
          </w:p>
        </w:tc>
        <w:tc>
          <w:tcPr>
            <w:tcW w:w="2394" w:type="dxa"/>
            <w:tcBorders>
              <w:bottom w:val="single" w:sz="4" w:space="0" w:color="auto"/>
            </w:tcBorders>
            <w:shd w:val="clear" w:color="auto" w:fill="BFBFBF" w:themeFill="background1" w:themeFillShade="BF"/>
          </w:tcPr>
          <w:p w14:paraId="512DD995" w14:textId="77777777" w:rsidR="00CD5013" w:rsidRPr="006E3D6B" w:rsidRDefault="00CD5013" w:rsidP="008B0C02">
            <w:pPr>
              <w:spacing w:after="0"/>
              <w:jc w:val="center"/>
              <w:rPr>
                <w:b/>
                <w:bCs/>
              </w:rPr>
            </w:pPr>
            <w:r>
              <w:rPr>
                <w:b/>
                <w:bCs/>
              </w:rPr>
              <w:t>Single Database</w:t>
            </w:r>
          </w:p>
        </w:tc>
        <w:tc>
          <w:tcPr>
            <w:tcW w:w="2231" w:type="dxa"/>
            <w:tcBorders>
              <w:bottom w:val="single" w:sz="4" w:space="0" w:color="auto"/>
            </w:tcBorders>
            <w:shd w:val="clear" w:color="auto" w:fill="BFBFBF" w:themeFill="background1" w:themeFillShade="BF"/>
          </w:tcPr>
          <w:p w14:paraId="670107D6" w14:textId="77777777" w:rsidR="00CD5013" w:rsidRPr="006E3D6B" w:rsidRDefault="00CD5013" w:rsidP="008B0C02">
            <w:pPr>
              <w:spacing w:after="0"/>
              <w:jc w:val="center"/>
              <w:rPr>
                <w:b/>
                <w:bCs/>
              </w:rPr>
            </w:pPr>
            <w:r>
              <w:rPr>
                <w:b/>
                <w:bCs/>
              </w:rPr>
              <w:t>Integrated</w:t>
            </w:r>
          </w:p>
        </w:tc>
        <w:tc>
          <w:tcPr>
            <w:tcW w:w="2231" w:type="dxa"/>
            <w:tcBorders>
              <w:bottom w:val="single" w:sz="4" w:space="0" w:color="auto"/>
            </w:tcBorders>
            <w:shd w:val="clear" w:color="auto" w:fill="BFBFBF" w:themeFill="background1" w:themeFillShade="BF"/>
          </w:tcPr>
          <w:p w14:paraId="2D968D5C" w14:textId="77777777" w:rsidR="00CD5013" w:rsidRPr="006E3D6B" w:rsidRDefault="00CD5013" w:rsidP="008B0C02">
            <w:pPr>
              <w:spacing w:after="0"/>
              <w:jc w:val="center"/>
              <w:rPr>
                <w:b/>
                <w:bCs/>
              </w:rPr>
            </w:pPr>
            <w:r>
              <w:rPr>
                <w:b/>
                <w:bCs/>
              </w:rPr>
              <w:t>Fractionated</w:t>
            </w:r>
          </w:p>
        </w:tc>
      </w:tr>
      <w:tr w:rsidR="00CD5013" w:rsidRPr="00D87C3F" w14:paraId="7F6EEDD7" w14:textId="77777777" w:rsidTr="008B0C02">
        <w:tc>
          <w:tcPr>
            <w:tcW w:w="2720" w:type="dxa"/>
          </w:tcPr>
          <w:p w14:paraId="78729C80" w14:textId="77777777" w:rsidR="00CD5013" w:rsidRPr="00D839AE" w:rsidRDefault="00440F20" w:rsidP="008B0C02">
            <w:pPr>
              <w:spacing w:after="0"/>
              <w:rPr>
                <w:b/>
                <w:bCs/>
                <w:iCs/>
              </w:rPr>
            </w:pPr>
            <w:r w:rsidRPr="00D839AE">
              <w:rPr>
                <w:b/>
                <w:bCs/>
                <w:iCs/>
              </w:rPr>
              <w:t>S</w:t>
            </w:r>
            <w:r w:rsidR="00CD5013" w:rsidRPr="00D839AE">
              <w:rPr>
                <w:b/>
                <w:bCs/>
                <w:iCs/>
              </w:rPr>
              <w:t>oftware</w:t>
            </w:r>
          </w:p>
        </w:tc>
        <w:tc>
          <w:tcPr>
            <w:tcW w:w="2394" w:type="dxa"/>
          </w:tcPr>
          <w:p w14:paraId="5FEADBC0" w14:textId="77777777" w:rsidR="00CD5013" w:rsidRPr="00D87C3F" w:rsidRDefault="00CD5013" w:rsidP="008B0C02">
            <w:pPr>
              <w:spacing w:after="0"/>
              <w:rPr>
                <w:bCs/>
                <w:iCs/>
              </w:rPr>
            </w:pPr>
            <w:r>
              <w:rPr>
                <w:bCs/>
                <w:iCs/>
              </w:rPr>
              <w:t>Single vendor for all modules</w:t>
            </w:r>
          </w:p>
        </w:tc>
        <w:tc>
          <w:tcPr>
            <w:tcW w:w="2231" w:type="dxa"/>
          </w:tcPr>
          <w:p w14:paraId="4FFD3B54" w14:textId="77777777" w:rsidR="00CD5013" w:rsidRPr="00D87C3F" w:rsidRDefault="00CD5013" w:rsidP="008B0C02">
            <w:pPr>
              <w:spacing w:after="0"/>
              <w:rPr>
                <w:bCs/>
                <w:iCs/>
              </w:rPr>
            </w:pPr>
            <w:r>
              <w:rPr>
                <w:bCs/>
                <w:iCs/>
              </w:rPr>
              <w:t>Multiple vendors, built all results interface through Gen Lab module</w:t>
            </w:r>
          </w:p>
        </w:tc>
        <w:tc>
          <w:tcPr>
            <w:tcW w:w="2231" w:type="dxa"/>
          </w:tcPr>
          <w:p w14:paraId="40D9D28B" w14:textId="77777777" w:rsidR="00CD5013" w:rsidRPr="00D87C3F" w:rsidRDefault="00CD5013" w:rsidP="008B0C02">
            <w:pPr>
              <w:spacing w:after="0"/>
              <w:rPr>
                <w:bCs/>
                <w:iCs/>
              </w:rPr>
            </w:pPr>
            <w:r>
              <w:rPr>
                <w:bCs/>
                <w:iCs/>
              </w:rPr>
              <w:t>Multiple vendors and no data integration. Multiple license cost</w:t>
            </w:r>
          </w:p>
        </w:tc>
      </w:tr>
      <w:tr w:rsidR="00CD5013" w:rsidRPr="00D87C3F" w14:paraId="649CCDF1" w14:textId="77777777" w:rsidTr="008B0C02">
        <w:tc>
          <w:tcPr>
            <w:tcW w:w="2720" w:type="dxa"/>
          </w:tcPr>
          <w:p w14:paraId="5DA75F05" w14:textId="77777777" w:rsidR="00CD5013" w:rsidRPr="00D839AE" w:rsidRDefault="00CD5013" w:rsidP="008B0C02">
            <w:pPr>
              <w:spacing w:after="0"/>
              <w:rPr>
                <w:b/>
                <w:bCs/>
                <w:iCs/>
              </w:rPr>
            </w:pPr>
            <w:r w:rsidRPr="00D839AE">
              <w:rPr>
                <w:b/>
                <w:bCs/>
                <w:iCs/>
              </w:rPr>
              <w:t>Core Application License</w:t>
            </w:r>
          </w:p>
        </w:tc>
        <w:tc>
          <w:tcPr>
            <w:tcW w:w="2394" w:type="dxa"/>
          </w:tcPr>
          <w:p w14:paraId="78F51DDA" w14:textId="77777777" w:rsidR="00CD5013" w:rsidRPr="00D87C3F" w:rsidRDefault="00CD5013" w:rsidP="008B0C02">
            <w:pPr>
              <w:spacing w:after="0"/>
              <w:rPr>
                <w:bCs/>
                <w:iCs/>
              </w:rPr>
            </w:pPr>
            <w:r>
              <w:rPr>
                <w:bCs/>
                <w:iCs/>
              </w:rPr>
              <w:t>Single vendor for all modules</w:t>
            </w:r>
          </w:p>
        </w:tc>
        <w:tc>
          <w:tcPr>
            <w:tcW w:w="2231" w:type="dxa"/>
          </w:tcPr>
          <w:p w14:paraId="6E8728A2" w14:textId="77777777" w:rsidR="00CD5013" w:rsidRPr="00D87C3F" w:rsidRDefault="00CD5013" w:rsidP="008B0C02">
            <w:pPr>
              <w:spacing w:after="0"/>
              <w:rPr>
                <w:bCs/>
                <w:iCs/>
              </w:rPr>
            </w:pPr>
            <w:r>
              <w:rPr>
                <w:bCs/>
                <w:iCs/>
              </w:rPr>
              <w:t>Will have a Core license fee and additional depending on modules integrated</w:t>
            </w:r>
          </w:p>
        </w:tc>
        <w:tc>
          <w:tcPr>
            <w:tcW w:w="2231" w:type="dxa"/>
          </w:tcPr>
          <w:p w14:paraId="522EB32E" w14:textId="77777777" w:rsidR="00CD5013" w:rsidRPr="00D87C3F" w:rsidRDefault="00CD5013" w:rsidP="008B0C02">
            <w:pPr>
              <w:spacing w:after="0"/>
              <w:rPr>
                <w:bCs/>
                <w:iCs/>
              </w:rPr>
            </w:pPr>
            <w:r>
              <w:rPr>
                <w:bCs/>
                <w:iCs/>
              </w:rPr>
              <w:t>Will have a Core license fee and additional depending on modules added on</w:t>
            </w:r>
          </w:p>
        </w:tc>
      </w:tr>
      <w:tr w:rsidR="00CD5013" w:rsidRPr="00D87C3F" w14:paraId="516EF3D2" w14:textId="77777777" w:rsidTr="008B0C02">
        <w:tc>
          <w:tcPr>
            <w:tcW w:w="2720" w:type="dxa"/>
          </w:tcPr>
          <w:p w14:paraId="6E957568" w14:textId="77777777" w:rsidR="00CD5013" w:rsidRPr="00D839AE" w:rsidRDefault="00CD5013" w:rsidP="008B0C02">
            <w:pPr>
              <w:spacing w:after="0"/>
              <w:rPr>
                <w:b/>
                <w:bCs/>
                <w:iCs/>
              </w:rPr>
            </w:pPr>
            <w:r w:rsidRPr="00D839AE">
              <w:rPr>
                <w:b/>
                <w:bCs/>
                <w:iCs/>
              </w:rPr>
              <w:t>Integrated Application License</w:t>
            </w:r>
          </w:p>
        </w:tc>
        <w:tc>
          <w:tcPr>
            <w:tcW w:w="2394" w:type="dxa"/>
          </w:tcPr>
          <w:p w14:paraId="76C61555" w14:textId="77777777" w:rsidR="00CD5013" w:rsidRPr="00D87C3F" w:rsidRDefault="00CD5013" w:rsidP="008B0C02">
            <w:pPr>
              <w:spacing w:after="0"/>
              <w:rPr>
                <w:bCs/>
                <w:iCs/>
              </w:rPr>
            </w:pPr>
            <w:r>
              <w:rPr>
                <w:bCs/>
                <w:iCs/>
              </w:rPr>
              <w:t>Not Applicable</w:t>
            </w:r>
          </w:p>
        </w:tc>
        <w:tc>
          <w:tcPr>
            <w:tcW w:w="2231" w:type="dxa"/>
          </w:tcPr>
          <w:p w14:paraId="282D5624" w14:textId="77777777" w:rsidR="00CD5013" w:rsidRPr="00D87C3F" w:rsidRDefault="00A233BC" w:rsidP="008B0C02">
            <w:pPr>
              <w:spacing w:after="0"/>
              <w:rPr>
                <w:bCs/>
                <w:iCs/>
              </w:rPr>
            </w:pPr>
            <w:r>
              <w:rPr>
                <w:bCs/>
                <w:iCs/>
              </w:rPr>
              <w:t>Many vendors will manage all license fees through their master contract</w:t>
            </w:r>
          </w:p>
        </w:tc>
        <w:tc>
          <w:tcPr>
            <w:tcW w:w="2231" w:type="dxa"/>
          </w:tcPr>
          <w:p w14:paraId="6E4E6B15" w14:textId="77777777" w:rsidR="00CD5013" w:rsidRPr="00D87C3F" w:rsidRDefault="00A233BC" w:rsidP="008B0C02">
            <w:pPr>
              <w:spacing w:after="0"/>
              <w:rPr>
                <w:bCs/>
                <w:iCs/>
              </w:rPr>
            </w:pPr>
            <w:r>
              <w:rPr>
                <w:bCs/>
                <w:iCs/>
              </w:rPr>
              <w:t>Not Applicable</w:t>
            </w:r>
          </w:p>
        </w:tc>
      </w:tr>
      <w:tr w:rsidR="00CD5013" w:rsidRPr="00D87C3F" w14:paraId="73C8866E" w14:textId="77777777" w:rsidTr="008B0C02">
        <w:tc>
          <w:tcPr>
            <w:tcW w:w="2720" w:type="dxa"/>
          </w:tcPr>
          <w:p w14:paraId="288CAE69" w14:textId="77777777" w:rsidR="00CD5013" w:rsidRPr="00D839AE" w:rsidRDefault="00CD5013" w:rsidP="008B0C02">
            <w:pPr>
              <w:spacing w:after="0"/>
              <w:rPr>
                <w:b/>
                <w:bCs/>
                <w:iCs/>
              </w:rPr>
            </w:pPr>
            <w:r w:rsidRPr="00D839AE">
              <w:rPr>
                <w:b/>
                <w:bCs/>
                <w:iCs/>
              </w:rPr>
              <w:t>Fractionated Application License</w:t>
            </w:r>
          </w:p>
        </w:tc>
        <w:tc>
          <w:tcPr>
            <w:tcW w:w="2394" w:type="dxa"/>
          </w:tcPr>
          <w:p w14:paraId="380BB3EF" w14:textId="77777777" w:rsidR="00CD5013" w:rsidRPr="00D87C3F" w:rsidRDefault="00A233BC" w:rsidP="008B0C02">
            <w:pPr>
              <w:spacing w:after="0"/>
              <w:rPr>
                <w:bCs/>
                <w:iCs/>
              </w:rPr>
            </w:pPr>
            <w:r>
              <w:rPr>
                <w:bCs/>
                <w:iCs/>
              </w:rPr>
              <w:t>Not Applicable</w:t>
            </w:r>
          </w:p>
        </w:tc>
        <w:tc>
          <w:tcPr>
            <w:tcW w:w="2231" w:type="dxa"/>
          </w:tcPr>
          <w:p w14:paraId="34029DBC" w14:textId="77777777" w:rsidR="00CD5013" w:rsidRPr="00D87C3F" w:rsidRDefault="00A233BC" w:rsidP="008B0C02">
            <w:pPr>
              <w:spacing w:after="0"/>
              <w:rPr>
                <w:bCs/>
                <w:iCs/>
              </w:rPr>
            </w:pPr>
            <w:r>
              <w:rPr>
                <w:bCs/>
                <w:iCs/>
              </w:rPr>
              <w:t>Not Applicable</w:t>
            </w:r>
          </w:p>
        </w:tc>
        <w:tc>
          <w:tcPr>
            <w:tcW w:w="2231" w:type="dxa"/>
          </w:tcPr>
          <w:p w14:paraId="6369FAD4" w14:textId="77777777" w:rsidR="00CD5013" w:rsidRPr="00D87C3F" w:rsidRDefault="00A233BC" w:rsidP="008B0C02">
            <w:pPr>
              <w:spacing w:after="0"/>
              <w:rPr>
                <w:bCs/>
                <w:iCs/>
              </w:rPr>
            </w:pPr>
            <w:r>
              <w:rPr>
                <w:bCs/>
                <w:iCs/>
              </w:rPr>
              <w:t>Many vendors with independent license fees and contracts to manage</w:t>
            </w:r>
          </w:p>
        </w:tc>
      </w:tr>
      <w:tr w:rsidR="00CD5013" w:rsidRPr="00D87C3F" w14:paraId="78919319" w14:textId="77777777" w:rsidTr="008B0C02">
        <w:tc>
          <w:tcPr>
            <w:tcW w:w="2720" w:type="dxa"/>
          </w:tcPr>
          <w:p w14:paraId="6EDA2DFB" w14:textId="77777777" w:rsidR="00CD5013" w:rsidRPr="00D839AE" w:rsidRDefault="00CD5013" w:rsidP="008B0C02">
            <w:pPr>
              <w:spacing w:after="0"/>
              <w:rPr>
                <w:b/>
                <w:bCs/>
                <w:iCs/>
              </w:rPr>
            </w:pPr>
            <w:r w:rsidRPr="00D839AE">
              <w:rPr>
                <w:b/>
                <w:bCs/>
                <w:iCs/>
              </w:rPr>
              <w:t>Implementation Cost</w:t>
            </w:r>
          </w:p>
        </w:tc>
        <w:tc>
          <w:tcPr>
            <w:tcW w:w="2394" w:type="dxa"/>
          </w:tcPr>
          <w:p w14:paraId="4322F87C" w14:textId="77777777" w:rsidR="00CD5013" w:rsidRPr="00D87C3F" w:rsidRDefault="00A233BC" w:rsidP="008B0C02">
            <w:pPr>
              <w:spacing w:after="0"/>
              <w:rPr>
                <w:bCs/>
                <w:iCs/>
              </w:rPr>
            </w:pPr>
            <w:r>
              <w:rPr>
                <w:bCs/>
                <w:iCs/>
              </w:rPr>
              <w:t>Single implementation cost and focus</w:t>
            </w:r>
          </w:p>
        </w:tc>
        <w:tc>
          <w:tcPr>
            <w:tcW w:w="2231" w:type="dxa"/>
          </w:tcPr>
          <w:p w14:paraId="2FA38218" w14:textId="77777777" w:rsidR="00CD5013" w:rsidRPr="00D87C3F" w:rsidRDefault="00A233BC" w:rsidP="008B0C02">
            <w:pPr>
              <w:spacing w:after="0"/>
              <w:rPr>
                <w:bCs/>
                <w:iCs/>
              </w:rPr>
            </w:pPr>
            <w:r>
              <w:rPr>
                <w:bCs/>
                <w:iCs/>
              </w:rPr>
              <w:t>Single implementation cost managed by Integration company</w:t>
            </w:r>
          </w:p>
        </w:tc>
        <w:tc>
          <w:tcPr>
            <w:tcW w:w="2231" w:type="dxa"/>
          </w:tcPr>
          <w:p w14:paraId="2EC28C6A" w14:textId="77777777" w:rsidR="00CD5013" w:rsidRPr="00D87C3F" w:rsidRDefault="00A233BC" w:rsidP="008B0C02">
            <w:pPr>
              <w:spacing w:after="0"/>
              <w:rPr>
                <w:bCs/>
                <w:iCs/>
              </w:rPr>
            </w:pPr>
            <w:r>
              <w:rPr>
                <w:bCs/>
                <w:iCs/>
              </w:rPr>
              <w:t>Multiple implementation cost depending on number of independent vendors</w:t>
            </w:r>
          </w:p>
        </w:tc>
      </w:tr>
      <w:tr w:rsidR="00CD5013" w:rsidRPr="00D87C3F" w14:paraId="418F0FF3" w14:textId="77777777" w:rsidTr="008B0C02">
        <w:tc>
          <w:tcPr>
            <w:tcW w:w="2720" w:type="dxa"/>
          </w:tcPr>
          <w:p w14:paraId="03C52910" w14:textId="5FD01DD8" w:rsidR="00CD5013" w:rsidRPr="00D839AE" w:rsidRDefault="00D839AE" w:rsidP="008B0C02">
            <w:pPr>
              <w:spacing w:after="0"/>
              <w:rPr>
                <w:b/>
                <w:bCs/>
                <w:iCs/>
              </w:rPr>
            </w:pPr>
            <w:r w:rsidRPr="00D839AE">
              <w:rPr>
                <w:b/>
                <w:bCs/>
                <w:iCs/>
              </w:rPr>
              <w:t>H</w:t>
            </w:r>
            <w:r w:rsidR="00CD5013" w:rsidRPr="00D839AE">
              <w:rPr>
                <w:b/>
                <w:bCs/>
                <w:iCs/>
              </w:rPr>
              <w:t>ardware (servers and work stations)</w:t>
            </w:r>
          </w:p>
        </w:tc>
        <w:tc>
          <w:tcPr>
            <w:tcW w:w="2394" w:type="dxa"/>
          </w:tcPr>
          <w:p w14:paraId="3DC4EB68" w14:textId="77777777" w:rsidR="00CD5013" w:rsidRPr="00D87C3F" w:rsidRDefault="00A233BC" w:rsidP="008B0C02">
            <w:pPr>
              <w:spacing w:after="0"/>
              <w:rPr>
                <w:bCs/>
                <w:iCs/>
              </w:rPr>
            </w:pPr>
            <w:r>
              <w:rPr>
                <w:bCs/>
                <w:iCs/>
              </w:rPr>
              <w:t>Single hardware platform</w:t>
            </w:r>
          </w:p>
        </w:tc>
        <w:tc>
          <w:tcPr>
            <w:tcW w:w="2231" w:type="dxa"/>
          </w:tcPr>
          <w:p w14:paraId="4687CF25" w14:textId="77777777" w:rsidR="00CD5013" w:rsidRPr="00D87C3F" w:rsidRDefault="00A233BC" w:rsidP="008B0C02">
            <w:pPr>
              <w:spacing w:after="0"/>
              <w:rPr>
                <w:bCs/>
                <w:iCs/>
              </w:rPr>
            </w:pPr>
            <w:r>
              <w:rPr>
                <w:bCs/>
                <w:iCs/>
              </w:rPr>
              <w:t>May be multiple hardware platforms</w:t>
            </w:r>
          </w:p>
        </w:tc>
        <w:tc>
          <w:tcPr>
            <w:tcW w:w="2231" w:type="dxa"/>
          </w:tcPr>
          <w:p w14:paraId="63229A87" w14:textId="77777777" w:rsidR="00CD5013" w:rsidRPr="00D87C3F" w:rsidRDefault="00A233BC" w:rsidP="008B0C02">
            <w:pPr>
              <w:spacing w:after="0"/>
              <w:rPr>
                <w:bCs/>
                <w:iCs/>
              </w:rPr>
            </w:pPr>
            <w:r>
              <w:rPr>
                <w:bCs/>
                <w:iCs/>
              </w:rPr>
              <w:t>Will be multiple hardware platforms</w:t>
            </w:r>
          </w:p>
        </w:tc>
      </w:tr>
      <w:tr w:rsidR="00CD5013" w:rsidRPr="00D87C3F" w14:paraId="5FC4EBE9" w14:textId="77777777" w:rsidTr="008B0C02">
        <w:tc>
          <w:tcPr>
            <w:tcW w:w="2720" w:type="dxa"/>
          </w:tcPr>
          <w:p w14:paraId="2863AE20" w14:textId="77777777" w:rsidR="00CD5013" w:rsidRPr="00D839AE" w:rsidRDefault="00CD5013" w:rsidP="008B0C02">
            <w:pPr>
              <w:spacing w:after="0"/>
              <w:rPr>
                <w:b/>
                <w:bCs/>
                <w:iCs/>
              </w:rPr>
            </w:pPr>
            <w:r w:rsidRPr="00D839AE">
              <w:rPr>
                <w:b/>
                <w:bCs/>
                <w:iCs/>
              </w:rPr>
              <w:t>IT infrastructure costs (networking, security, data backup, etc.)</w:t>
            </w:r>
          </w:p>
        </w:tc>
        <w:tc>
          <w:tcPr>
            <w:tcW w:w="2394" w:type="dxa"/>
          </w:tcPr>
          <w:p w14:paraId="131BDB18" w14:textId="77777777" w:rsidR="00CD5013" w:rsidRPr="00D87C3F" w:rsidRDefault="00A233BC" w:rsidP="008B0C02">
            <w:pPr>
              <w:spacing w:after="0"/>
              <w:rPr>
                <w:bCs/>
                <w:iCs/>
              </w:rPr>
            </w:pPr>
            <w:r>
              <w:rPr>
                <w:bCs/>
                <w:iCs/>
              </w:rPr>
              <w:t>Single cost for one LIS</w:t>
            </w:r>
          </w:p>
        </w:tc>
        <w:tc>
          <w:tcPr>
            <w:tcW w:w="2231" w:type="dxa"/>
          </w:tcPr>
          <w:p w14:paraId="2EB0D68D" w14:textId="77777777" w:rsidR="00CD5013" w:rsidRPr="00D87C3F" w:rsidRDefault="00A233BC" w:rsidP="008B0C02">
            <w:pPr>
              <w:spacing w:after="0"/>
              <w:rPr>
                <w:bCs/>
                <w:iCs/>
              </w:rPr>
            </w:pPr>
            <w:r>
              <w:rPr>
                <w:bCs/>
                <w:iCs/>
              </w:rPr>
              <w:t>May be multiple networking requirements</w:t>
            </w:r>
          </w:p>
        </w:tc>
        <w:tc>
          <w:tcPr>
            <w:tcW w:w="2231" w:type="dxa"/>
          </w:tcPr>
          <w:p w14:paraId="5123A6DA" w14:textId="77777777" w:rsidR="00CD5013" w:rsidRPr="00D87C3F" w:rsidRDefault="00A233BC" w:rsidP="008B0C02">
            <w:pPr>
              <w:spacing w:after="0"/>
              <w:rPr>
                <w:bCs/>
                <w:iCs/>
              </w:rPr>
            </w:pPr>
            <w:r>
              <w:rPr>
                <w:bCs/>
                <w:iCs/>
              </w:rPr>
              <w:t>Will be multiple network requirements</w:t>
            </w:r>
          </w:p>
        </w:tc>
      </w:tr>
      <w:tr w:rsidR="00CD5013" w:rsidRPr="00D87C3F" w14:paraId="2F4AB547" w14:textId="77777777" w:rsidTr="008B0C02">
        <w:tc>
          <w:tcPr>
            <w:tcW w:w="2720" w:type="dxa"/>
          </w:tcPr>
          <w:p w14:paraId="209B2702" w14:textId="7AE458C3" w:rsidR="00CD5013" w:rsidRPr="00D839AE" w:rsidRDefault="00D839AE" w:rsidP="008B0C02">
            <w:pPr>
              <w:spacing w:after="0"/>
              <w:rPr>
                <w:b/>
                <w:bCs/>
                <w:iCs/>
              </w:rPr>
            </w:pPr>
            <w:r w:rsidRPr="00D839AE">
              <w:rPr>
                <w:b/>
                <w:bCs/>
                <w:iCs/>
              </w:rPr>
              <w:t>C</w:t>
            </w:r>
            <w:r w:rsidR="00CD5013" w:rsidRPr="00D839AE">
              <w:rPr>
                <w:b/>
                <w:bCs/>
                <w:iCs/>
              </w:rPr>
              <w:t>onsulting (e.g. requirements gathering, product selection, system design and integration planning)</w:t>
            </w:r>
          </w:p>
        </w:tc>
        <w:tc>
          <w:tcPr>
            <w:tcW w:w="2394" w:type="dxa"/>
          </w:tcPr>
          <w:p w14:paraId="7B3437A3" w14:textId="77777777" w:rsidR="00CD5013" w:rsidRPr="00D87C3F" w:rsidRDefault="00A233BC" w:rsidP="008B0C02">
            <w:pPr>
              <w:spacing w:after="0"/>
              <w:rPr>
                <w:bCs/>
                <w:iCs/>
              </w:rPr>
            </w:pPr>
            <w:r>
              <w:rPr>
                <w:bCs/>
                <w:iCs/>
              </w:rPr>
              <w:t>Single system focus.</w:t>
            </w:r>
          </w:p>
        </w:tc>
        <w:tc>
          <w:tcPr>
            <w:tcW w:w="2231" w:type="dxa"/>
          </w:tcPr>
          <w:p w14:paraId="1D476619" w14:textId="77777777" w:rsidR="00CD5013" w:rsidRPr="00D87C3F" w:rsidRDefault="00A233BC" w:rsidP="008B0C02">
            <w:pPr>
              <w:spacing w:after="0"/>
              <w:rPr>
                <w:bCs/>
                <w:iCs/>
              </w:rPr>
            </w:pPr>
            <w:r>
              <w:rPr>
                <w:bCs/>
                <w:iCs/>
              </w:rPr>
              <w:t>Will need multiple consults with different system experience</w:t>
            </w:r>
          </w:p>
        </w:tc>
        <w:tc>
          <w:tcPr>
            <w:tcW w:w="2231" w:type="dxa"/>
          </w:tcPr>
          <w:p w14:paraId="5724868D" w14:textId="77777777" w:rsidR="00CD5013" w:rsidRPr="00D87C3F" w:rsidRDefault="00A233BC" w:rsidP="008B0C02">
            <w:pPr>
              <w:spacing w:after="0"/>
              <w:rPr>
                <w:bCs/>
                <w:iCs/>
              </w:rPr>
            </w:pPr>
            <w:r>
              <w:rPr>
                <w:bCs/>
                <w:iCs/>
              </w:rPr>
              <w:t>Will need multiple consults with different system experience</w:t>
            </w:r>
          </w:p>
        </w:tc>
      </w:tr>
      <w:tr w:rsidR="00CD5013" w:rsidRPr="00D87C3F" w14:paraId="0B9ED292" w14:textId="77777777" w:rsidTr="008B0C02">
        <w:tc>
          <w:tcPr>
            <w:tcW w:w="2720" w:type="dxa"/>
          </w:tcPr>
          <w:p w14:paraId="60192767" w14:textId="769DF5DE" w:rsidR="00CD5013" w:rsidRPr="00D839AE" w:rsidRDefault="00D839AE" w:rsidP="008B0C02">
            <w:pPr>
              <w:spacing w:after="0"/>
              <w:rPr>
                <w:b/>
                <w:bCs/>
                <w:iCs/>
              </w:rPr>
            </w:pPr>
            <w:r w:rsidRPr="00D839AE">
              <w:rPr>
                <w:b/>
                <w:bCs/>
                <w:iCs/>
              </w:rPr>
              <w:t>T</w:t>
            </w:r>
            <w:r w:rsidR="00CD5013" w:rsidRPr="00D839AE">
              <w:rPr>
                <w:b/>
                <w:bCs/>
                <w:iCs/>
              </w:rPr>
              <w:t>raining and documentation</w:t>
            </w:r>
          </w:p>
        </w:tc>
        <w:tc>
          <w:tcPr>
            <w:tcW w:w="2394" w:type="dxa"/>
          </w:tcPr>
          <w:p w14:paraId="4009869D" w14:textId="77777777" w:rsidR="00CD5013" w:rsidRPr="00D87C3F" w:rsidRDefault="00A233BC" w:rsidP="008B0C02">
            <w:pPr>
              <w:spacing w:after="0"/>
              <w:rPr>
                <w:bCs/>
                <w:iCs/>
              </w:rPr>
            </w:pPr>
            <w:r>
              <w:rPr>
                <w:bCs/>
                <w:iCs/>
              </w:rPr>
              <w:t>Single system to be trained</w:t>
            </w:r>
          </w:p>
        </w:tc>
        <w:tc>
          <w:tcPr>
            <w:tcW w:w="2231" w:type="dxa"/>
          </w:tcPr>
          <w:p w14:paraId="487E19F7" w14:textId="77777777" w:rsidR="00CD5013" w:rsidRPr="00D87C3F" w:rsidRDefault="00A233BC" w:rsidP="008B0C02">
            <w:pPr>
              <w:spacing w:after="0"/>
              <w:rPr>
                <w:bCs/>
                <w:iCs/>
              </w:rPr>
            </w:pPr>
            <w:r>
              <w:rPr>
                <w:bCs/>
                <w:iCs/>
              </w:rPr>
              <w:t>Multiple systems to be trained</w:t>
            </w:r>
          </w:p>
        </w:tc>
        <w:tc>
          <w:tcPr>
            <w:tcW w:w="2231" w:type="dxa"/>
          </w:tcPr>
          <w:p w14:paraId="28B6E5E9" w14:textId="77777777" w:rsidR="00CD5013" w:rsidRPr="00D87C3F" w:rsidRDefault="00A233BC" w:rsidP="008B0C02">
            <w:pPr>
              <w:spacing w:after="0"/>
              <w:rPr>
                <w:bCs/>
                <w:iCs/>
              </w:rPr>
            </w:pPr>
            <w:r>
              <w:rPr>
                <w:bCs/>
                <w:iCs/>
              </w:rPr>
              <w:t>Multiple systems to be trained</w:t>
            </w:r>
          </w:p>
        </w:tc>
      </w:tr>
    </w:tbl>
    <w:p w14:paraId="216AF890" w14:textId="77777777" w:rsidR="009D20B4" w:rsidRDefault="009D20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394"/>
        <w:gridCol w:w="2231"/>
        <w:gridCol w:w="2231"/>
      </w:tblGrid>
      <w:tr w:rsidR="0031225B" w:rsidRPr="00D87C3F" w14:paraId="2AF94590" w14:textId="77777777" w:rsidTr="0031225B">
        <w:tc>
          <w:tcPr>
            <w:tcW w:w="2720" w:type="dxa"/>
            <w:shd w:val="clear" w:color="auto" w:fill="BFBFBF" w:themeFill="background1" w:themeFillShade="BF"/>
          </w:tcPr>
          <w:p w14:paraId="16BB8A79" w14:textId="495A1F2E" w:rsidR="0031225B" w:rsidRPr="006E3D6B" w:rsidRDefault="0031225B" w:rsidP="008B0C02">
            <w:pPr>
              <w:spacing w:after="0"/>
              <w:rPr>
                <w:b/>
                <w:bCs/>
                <w:i/>
                <w:iCs/>
              </w:rPr>
            </w:pPr>
            <w:proofErr w:type="spellStart"/>
            <w:r>
              <w:rPr>
                <w:b/>
                <w:bCs/>
              </w:rPr>
              <w:lastRenderedPageBreak/>
              <w:t>TCO</w:t>
            </w:r>
            <w:proofErr w:type="spellEnd"/>
            <w:r>
              <w:rPr>
                <w:b/>
                <w:bCs/>
              </w:rPr>
              <w:t xml:space="preserve"> categories</w:t>
            </w:r>
          </w:p>
        </w:tc>
        <w:tc>
          <w:tcPr>
            <w:tcW w:w="2394" w:type="dxa"/>
            <w:shd w:val="clear" w:color="auto" w:fill="BFBFBF" w:themeFill="background1" w:themeFillShade="BF"/>
          </w:tcPr>
          <w:p w14:paraId="33BC0213" w14:textId="5BC07962" w:rsidR="0031225B" w:rsidRDefault="0031225B" w:rsidP="008B0C02">
            <w:pPr>
              <w:spacing w:after="0"/>
              <w:rPr>
                <w:bCs/>
                <w:iCs/>
              </w:rPr>
            </w:pPr>
            <w:r>
              <w:rPr>
                <w:b/>
                <w:bCs/>
              </w:rPr>
              <w:t>Single Database</w:t>
            </w:r>
          </w:p>
        </w:tc>
        <w:tc>
          <w:tcPr>
            <w:tcW w:w="2231" w:type="dxa"/>
            <w:shd w:val="clear" w:color="auto" w:fill="BFBFBF" w:themeFill="background1" w:themeFillShade="BF"/>
          </w:tcPr>
          <w:p w14:paraId="4EA85CA2" w14:textId="01FD833D" w:rsidR="0031225B" w:rsidRDefault="0031225B" w:rsidP="008B0C02">
            <w:pPr>
              <w:spacing w:after="0"/>
              <w:rPr>
                <w:bCs/>
                <w:iCs/>
              </w:rPr>
            </w:pPr>
            <w:r>
              <w:rPr>
                <w:b/>
                <w:bCs/>
              </w:rPr>
              <w:t>Integrated</w:t>
            </w:r>
          </w:p>
        </w:tc>
        <w:tc>
          <w:tcPr>
            <w:tcW w:w="2231" w:type="dxa"/>
            <w:shd w:val="clear" w:color="auto" w:fill="BFBFBF" w:themeFill="background1" w:themeFillShade="BF"/>
          </w:tcPr>
          <w:p w14:paraId="2BF68280" w14:textId="75A07E71" w:rsidR="0031225B" w:rsidRDefault="0031225B" w:rsidP="008B0C02">
            <w:pPr>
              <w:spacing w:after="0"/>
              <w:rPr>
                <w:bCs/>
                <w:iCs/>
              </w:rPr>
            </w:pPr>
            <w:r>
              <w:rPr>
                <w:b/>
                <w:bCs/>
              </w:rPr>
              <w:t>Fractionated</w:t>
            </w:r>
          </w:p>
        </w:tc>
      </w:tr>
      <w:tr w:rsidR="00DA2C66" w:rsidRPr="00D87C3F" w14:paraId="12C158C0" w14:textId="77777777" w:rsidTr="008B0C02">
        <w:tc>
          <w:tcPr>
            <w:tcW w:w="2720" w:type="dxa"/>
          </w:tcPr>
          <w:p w14:paraId="180F4AD5" w14:textId="18089639" w:rsidR="00DA2C66" w:rsidRPr="00D839AE" w:rsidRDefault="00D839AE" w:rsidP="008B0C02">
            <w:pPr>
              <w:spacing w:after="0"/>
              <w:rPr>
                <w:b/>
                <w:bCs/>
                <w:iCs/>
              </w:rPr>
            </w:pPr>
            <w:r w:rsidRPr="00D839AE">
              <w:rPr>
                <w:b/>
                <w:bCs/>
                <w:iCs/>
              </w:rPr>
              <w:t>A</w:t>
            </w:r>
            <w:r w:rsidR="00DA2C66" w:rsidRPr="00D839AE">
              <w:rPr>
                <w:b/>
                <w:bCs/>
                <w:iCs/>
              </w:rPr>
              <w:t>dditions to operational personnel in Lab</w:t>
            </w:r>
          </w:p>
        </w:tc>
        <w:tc>
          <w:tcPr>
            <w:tcW w:w="2394" w:type="dxa"/>
          </w:tcPr>
          <w:p w14:paraId="1DB692EA" w14:textId="0397D244" w:rsidR="00DA2C66" w:rsidRDefault="00DA2C66" w:rsidP="008B0C02">
            <w:pPr>
              <w:spacing w:after="0"/>
              <w:rPr>
                <w:bCs/>
                <w:iCs/>
              </w:rPr>
            </w:pPr>
            <w:r>
              <w:rPr>
                <w:bCs/>
                <w:iCs/>
              </w:rPr>
              <w:t>Will provide workflow optimization throughout all departments</w:t>
            </w:r>
          </w:p>
        </w:tc>
        <w:tc>
          <w:tcPr>
            <w:tcW w:w="2231" w:type="dxa"/>
          </w:tcPr>
          <w:p w14:paraId="002EE411" w14:textId="726A3059" w:rsidR="00DA2C66" w:rsidRDefault="00DA2C66" w:rsidP="008B0C02">
            <w:pPr>
              <w:spacing w:after="0"/>
              <w:rPr>
                <w:bCs/>
                <w:iCs/>
              </w:rPr>
            </w:pPr>
            <w:r>
              <w:rPr>
                <w:bCs/>
                <w:iCs/>
              </w:rPr>
              <w:t>Minimum additional personnel due to data integration</w:t>
            </w:r>
          </w:p>
        </w:tc>
        <w:tc>
          <w:tcPr>
            <w:tcW w:w="2231" w:type="dxa"/>
          </w:tcPr>
          <w:p w14:paraId="21F0177A" w14:textId="6ECDC8A1" w:rsidR="00DA2C66" w:rsidRDefault="00DA2C66" w:rsidP="008B0C02">
            <w:pPr>
              <w:spacing w:after="0"/>
              <w:rPr>
                <w:bCs/>
                <w:iCs/>
              </w:rPr>
            </w:pPr>
            <w:r>
              <w:rPr>
                <w:bCs/>
                <w:iCs/>
              </w:rPr>
              <w:t>Maximum additional personnel due to fractionated data and module linkages</w:t>
            </w:r>
          </w:p>
        </w:tc>
      </w:tr>
      <w:tr w:rsidR="00DA2C66" w:rsidRPr="00D87C3F" w14:paraId="0E02A9D6" w14:textId="77777777" w:rsidTr="008B0C02">
        <w:tc>
          <w:tcPr>
            <w:tcW w:w="2720" w:type="dxa"/>
          </w:tcPr>
          <w:p w14:paraId="4373F961" w14:textId="3A699281" w:rsidR="00DA2C66" w:rsidRPr="00D839AE" w:rsidRDefault="00D839AE" w:rsidP="008B0C02">
            <w:pPr>
              <w:spacing w:after="0"/>
              <w:rPr>
                <w:b/>
                <w:bCs/>
                <w:iCs/>
              </w:rPr>
            </w:pPr>
            <w:r w:rsidRPr="00D839AE">
              <w:rPr>
                <w:b/>
                <w:bCs/>
                <w:iCs/>
              </w:rPr>
              <w:t>A</w:t>
            </w:r>
            <w:r w:rsidR="00DA2C66" w:rsidRPr="00D839AE">
              <w:rPr>
                <w:b/>
                <w:bCs/>
                <w:iCs/>
              </w:rPr>
              <w:t>dditions to IT personnel</w:t>
            </w:r>
          </w:p>
        </w:tc>
        <w:tc>
          <w:tcPr>
            <w:tcW w:w="2394" w:type="dxa"/>
          </w:tcPr>
          <w:p w14:paraId="5332CE69" w14:textId="77777777" w:rsidR="00DA2C66" w:rsidRPr="00D87C3F" w:rsidRDefault="00DA2C66" w:rsidP="008B0C02">
            <w:pPr>
              <w:spacing w:after="0"/>
              <w:rPr>
                <w:bCs/>
                <w:iCs/>
              </w:rPr>
            </w:pPr>
            <w:r>
              <w:rPr>
                <w:bCs/>
                <w:iCs/>
              </w:rPr>
              <w:t>Need to support one system</w:t>
            </w:r>
          </w:p>
        </w:tc>
        <w:tc>
          <w:tcPr>
            <w:tcW w:w="2231" w:type="dxa"/>
          </w:tcPr>
          <w:p w14:paraId="5F25799E" w14:textId="77777777" w:rsidR="00DA2C66" w:rsidRPr="00D87C3F" w:rsidRDefault="00DA2C66" w:rsidP="008B0C02">
            <w:pPr>
              <w:spacing w:after="0"/>
              <w:rPr>
                <w:bCs/>
                <w:iCs/>
              </w:rPr>
            </w:pPr>
            <w:r>
              <w:rPr>
                <w:bCs/>
                <w:iCs/>
              </w:rPr>
              <w:t>Need to support a couple systems</w:t>
            </w:r>
          </w:p>
        </w:tc>
        <w:tc>
          <w:tcPr>
            <w:tcW w:w="2231" w:type="dxa"/>
          </w:tcPr>
          <w:p w14:paraId="3BB79CAF" w14:textId="77777777" w:rsidR="00DA2C66" w:rsidRPr="00D87C3F" w:rsidRDefault="00DA2C66" w:rsidP="008B0C02">
            <w:pPr>
              <w:spacing w:after="0"/>
              <w:rPr>
                <w:bCs/>
                <w:iCs/>
              </w:rPr>
            </w:pPr>
            <w:r>
              <w:rPr>
                <w:bCs/>
                <w:iCs/>
              </w:rPr>
              <w:t>Need to support multiple disparate systems</w:t>
            </w:r>
          </w:p>
        </w:tc>
      </w:tr>
      <w:tr w:rsidR="00DA2C66" w:rsidRPr="00D87C3F" w14:paraId="6B79BD15" w14:textId="77777777" w:rsidTr="008B0C02">
        <w:tc>
          <w:tcPr>
            <w:tcW w:w="2720" w:type="dxa"/>
          </w:tcPr>
          <w:p w14:paraId="173A3C6E" w14:textId="758B8364" w:rsidR="00DA2C66" w:rsidRPr="00D839AE" w:rsidRDefault="00D839AE" w:rsidP="008B0C02">
            <w:pPr>
              <w:spacing w:after="0"/>
              <w:rPr>
                <w:b/>
                <w:bCs/>
                <w:iCs/>
              </w:rPr>
            </w:pPr>
            <w:r w:rsidRPr="00D839AE">
              <w:rPr>
                <w:b/>
                <w:bCs/>
                <w:iCs/>
              </w:rPr>
              <w:t>O</w:t>
            </w:r>
            <w:r w:rsidR="00DA2C66" w:rsidRPr="00D839AE">
              <w:rPr>
                <w:b/>
                <w:bCs/>
                <w:iCs/>
              </w:rPr>
              <w:t>ngoing external consulting</w:t>
            </w:r>
          </w:p>
        </w:tc>
        <w:tc>
          <w:tcPr>
            <w:tcW w:w="2394" w:type="dxa"/>
          </w:tcPr>
          <w:p w14:paraId="302CF897" w14:textId="7137C188" w:rsidR="00DA2C66" w:rsidRPr="00D87C3F" w:rsidRDefault="00DA2C66" w:rsidP="008B0C02">
            <w:pPr>
              <w:spacing w:after="0"/>
              <w:rPr>
                <w:bCs/>
                <w:iCs/>
              </w:rPr>
            </w:pPr>
            <w:r>
              <w:rPr>
                <w:bCs/>
                <w:iCs/>
              </w:rPr>
              <w:t xml:space="preserve">LIS can focus on single system. </w:t>
            </w:r>
          </w:p>
        </w:tc>
        <w:tc>
          <w:tcPr>
            <w:tcW w:w="2231" w:type="dxa"/>
          </w:tcPr>
          <w:p w14:paraId="48498E46" w14:textId="77777777" w:rsidR="00DA2C66" w:rsidRPr="00D87C3F" w:rsidRDefault="00DA2C66" w:rsidP="008B0C02">
            <w:pPr>
              <w:spacing w:after="0"/>
              <w:rPr>
                <w:bCs/>
                <w:iCs/>
              </w:rPr>
            </w:pPr>
            <w:r>
              <w:rPr>
                <w:bCs/>
                <w:iCs/>
              </w:rPr>
              <w:t>LIS needs to learn and support multiple systems</w:t>
            </w:r>
          </w:p>
        </w:tc>
        <w:tc>
          <w:tcPr>
            <w:tcW w:w="2231" w:type="dxa"/>
          </w:tcPr>
          <w:p w14:paraId="48E3EFF7" w14:textId="77777777" w:rsidR="00DA2C66" w:rsidRPr="00D87C3F" w:rsidRDefault="00DA2C66" w:rsidP="008B0C02">
            <w:pPr>
              <w:spacing w:after="0"/>
              <w:rPr>
                <w:bCs/>
                <w:iCs/>
              </w:rPr>
            </w:pPr>
            <w:r>
              <w:rPr>
                <w:bCs/>
                <w:iCs/>
              </w:rPr>
              <w:t>LIS needs to learn and support many systems and workflows for each department</w:t>
            </w:r>
          </w:p>
        </w:tc>
      </w:tr>
      <w:tr w:rsidR="00DA2C66" w:rsidRPr="00D87C3F" w14:paraId="0DED99C0" w14:textId="77777777" w:rsidTr="008B0C02">
        <w:tc>
          <w:tcPr>
            <w:tcW w:w="2720" w:type="dxa"/>
          </w:tcPr>
          <w:p w14:paraId="3857AD1D" w14:textId="220EA480" w:rsidR="00DA2C66" w:rsidRPr="00D839AE" w:rsidRDefault="00D839AE" w:rsidP="008B0C02">
            <w:pPr>
              <w:spacing w:after="0"/>
              <w:rPr>
                <w:b/>
                <w:bCs/>
                <w:iCs/>
              </w:rPr>
            </w:pPr>
            <w:r w:rsidRPr="00D839AE">
              <w:rPr>
                <w:b/>
                <w:bCs/>
                <w:iCs/>
              </w:rPr>
              <w:t>S</w:t>
            </w:r>
            <w:r w:rsidR="00DA2C66" w:rsidRPr="00D839AE">
              <w:rPr>
                <w:b/>
                <w:bCs/>
                <w:iCs/>
              </w:rPr>
              <w:t>ystem maintenance and support</w:t>
            </w:r>
          </w:p>
        </w:tc>
        <w:tc>
          <w:tcPr>
            <w:tcW w:w="2394" w:type="dxa"/>
          </w:tcPr>
          <w:p w14:paraId="16990D53" w14:textId="77777777" w:rsidR="00DA2C66" w:rsidRPr="00D87C3F" w:rsidRDefault="00DA2C66" w:rsidP="008B0C02">
            <w:pPr>
              <w:spacing w:after="0"/>
              <w:rPr>
                <w:bCs/>
                <w:iCs/>
              </w:rPr>
            </w:pPr>
            <w:r>
              <w:rPr>
                <w:bCs/>
                <w:iCs/>
              </w:rPr>
              <w:t>Single system maintenance</w:t>
            </w:r>
          </w:p>
        </w:tc>
        <w:tc>
          <w:tcPr>
            <w:tcW w:w="2231" w:type="dxa"/>
          </w:tcPr>
          <w:p w14:paraId="08A0F030" w14:textId="77777777" w:rsidR="00DA2C66" w:rsidRPr="00D87C3F" w:rsidRDefault="00DA2C66" w:rsidP="008B0C02">
            <w:pPr>
              <w:spacing w:after="0"/>
              <w:rPr>
                <w:bCs/>
                <w:iCs/>
              </w:rPr>
            </w:pPr>
            <w:r>
              <w:rPr>
                <w:bCs/>
                <w:iCs/>
              </w:rPr>
              <w:t>Multiple system maintenance</w:t>
            </w:r>
          </w:p>
        </w:tc>
        <w:tc>
          <w:tcPr>
            <w:tcW w:w="2231" w:type="dxa"/>
          </w:tcPr>
          <w:p w14:paraId="212B1C69" w14:textId="77777777" w:rsidR="00DA2C66" w:rsidRPr="00D87C3F" w:rsidRDefault="00DA2C66" w:rsidP="008B0C02">
            <w:pPr>
              <w:spacing w:after="0"/>
              <w:rPr>
                <w:bCs/>
                <w:iCs/>
              </w:rPr>
            </w:pPr>
            <w:r>
              <w:rPr>
                <w:bCs/>
                <w:iCs/>
              </w:rPr>
              <w:t>Multiple system maintenance</w:t>
            </w:r>
          </w:p>
        </w:tc>
      </w:tr>
      <w:tr w:rsidR="00DA2C66" w:rsidRPr="00D87C3F" w14:paraId="53B3428B" w14:textId="77777777" w:rsidTr="008B0C02">
        <w:tc>
          <w:tcPr>
            <w:tcW w:w="2720" w:type="dxa"/>
          </w:tcPr>
          <w:p w14:paraId="6F3017AA" w14:textId="1E23B6EE" w:rsidR="00DA2C66" w:rsidRPr="00D839AE" w:rsidRDefault="00D839AE" w:rsidP="008B0C02">
            <w:pPr>
              <w:spacing w:after="0"/>
              <w:rPr>
                <w:b/>
                <w:bCs/>
                <w:iCs/>
              </w:rPr>
            </w:pPr>
            <w:r w:rsidRPr="00D839AE">
              <w:rPr>
                <w:b/>
                <w:bCs/>
                <w:iCs/>
              </w:rPr>
              <w:t>U</w:t>
            </w:r>
            <w:r w:rsidR="00DA2C66" w:rsidRPr="00D839AE">
              <w:rPr>
                <w:b/>
                <w:bCs/>
                <w:iCs/>
              </w:rPr>
              <w:t>ser support/Help Desk services</w:t>
            </w:r>
          </w:p>
        </w:tc>
        <w:tc>
          <w:tcPr>
            <w:tcW w:w="2394" w:type="dxa"/>
          </w:tcPr>
          <w:p w14:paraId="2308C873" w14:textId="77777777" w:rsidR="00DA2C66" w:rsidRPr="00D87C3F" w:rsidRDefault="00DA2C66" w:rsidP="008B0C02">
            <w:pPr>
              <w:spacing w:after="0"/>
              <w:rPr>
                <w:bCs/>
                <w:iCs/>
              </w:rPr>
            </w:pPr>
            <w:r>
              <w:rPr>
                <w:bCs/>
                <w:iCs/>
              </w:rPr>
              <w:t>Only needs to learn one system</w:t>
            </w:r>
          </w:p>
        </w:tc>
        <w:tc>
          <w:tcPr>
            <w:tcW w:w="2231" w:type="dxa"/>
          </w:tcPr>
          <w:p w14:paraId="22FEA8A3" w14:textId="77777777" w:rsidR="00DA2C66" w:rsidRPr="00D87C3F" w:rsidRDefault="00DA2C66" w:rsidP="008B0C02">
            <w:pPr>
              <w:spacing w:after="0"/>
              <w:rPr>
                <w:bCs/>
                <w:iCs/>
              </w:rPr>
            </w:pPr>
            <w:r>
              <w:rPr>
                <w:bCs/>
                <w:iCs/>
              </w:rPr>
              <w:t>Needs to understand integrated system</w:t>
            </w:r>
          </w:p>
        </w:tc>
        <w:tc>
          <w:tcPr>
            <w:tcW w:w="2231" w:type="dxa"/>
          </w:tcPr>
          <w:p w14:paraId="1E984C49" w14:textId="77777777" w:rsidR="00DA2C66" w:rsidRPr="00D87C3F" w:rsidRDefault="00DA2C66" w:rsidP="008B0C02">
            <w:pPr>
              <w:spacing w:after="0"/>
              <w:rPr>
                <w:bCs/>
                <w:iCs/>
              </w:rPr>
            </w:pPr>
          </w:p>
        </w:tc>
      </w:tr>
      <w:tr w:rsidR="00DA2C66" w:rsidRPr="00D87C3F" w14:paraId="59345AE6" w14:textId="77777777" w:rsidTr="008B0C02">
        <w:tc>
          <w:tcPr>
            <w:tcW w:w="2720" w:type="dxa"/>
          </w:tcPr>
          <w:p w14:paraId="1FCE5F6A" w14:textId="77777777" w:rsidR="00DA2C66" w:rsidRDefault="00DA2C66" w:rsidP="008B0C02">
            <w:pPr>
              <w:spacing w:after="0"/>
              <w:rPr>
                <w:b/>
                <w:bCs/>
                <w:i/>
                <w:iCs/>
              </w:rPr>
            </w:pPr>
          </w:p>
          <w:p w14:paraId="1F0CA6EA" w14:textId="77777777" w:rsidR="009D20B4" w:rsidRPr="006E3D6B" w:rsidRDefault="009D20B4" w:rsidP="008B0C02">
            <w:pPr>
              <w:spacing w:after="0"/>
              <w:rPr>
                <w:b/>
                <w:bCs/>
                <w:i/>
                <w:iCs/>
              </w:rPr>
            </w:pPr>
          </w:p>
        </w:tc>
        <w:tc>
          <w:tcPr>
            <w:tcW w:w="2394" w:type="dxa"/>
          </w:tcPr>
          <w:p w14:paraId="436C1F5F" w14:textId="77777777" w:rsidR="00DA2C66" w:rsidRPr="00D87C3F" w:rsidRDefault="00DA2C66" w:rsidP="008B0C02">
            <w:pPr>
              <w:spacing w:after="0"/>
              <w:rPr>
                <w:bCs/>
                <w:iCs/>
              </w:rPr>
            </w:pPr>
          </w:p>
        </w:tc>
        <w:tc>
          <w:tcPr>
            <w:tcW w:w="2231" w:type="dxa"/>
          </w:tcPr>
          <w:p w14:paraId="25FC5A7A" w14:textId="77777777" w:rsidR="00DA2C66" w:rsidRPr="00D87C3F" w:rsidRDefault="00DA2C66" w:rsidP="008B0C02">
            <w:pPr>
              <w:spacing w:after="0"/>
              <w:rPr>
                <w:bCs/>
                <w:iCs/>
              </w:rPr>
            </w:pPr>
          </w:p>
        </w:tc>
        <w:tc>
          <w:tcPr>
            <w:tcW w:w="2231" w:type="dxa"/>
          </w:tcPr>
          <w:p w14:paraId="5D27C16D" w14:textId="77777777" w:rsidR="00DA2C66" w:rsidRPr="00D87C3F" w:rsidRDefault="00DA2C66" w:rsidP="008B0C02">
            <w:pPr>
              <w:spacing w:after="0"/>
              <w:rPr>
                <w:bCs/>
                <w:iCs/>
              </w:rPr>
            </w:pPr>
          </w:p>
        </w:tc>
      </w:tr>
    </w:tbl>
    <w:p w14:paraId="488FFD66" w14:textId="0AEF0A8C" w:rsidR="009D20B4" w:rsidRDefault="009D20B4"/>
    <w:p w14:paraId="0F7459A2" w14:textId="77777777" w:rsidR="009D20B4" w:rsidRDefault="009D20B4">
      <w:r>
        <w:br w:type="page"/>
      </w:r>
    </w:p>
    <w:p w14:paraId="50043798" w14:textId="0B0B5989" w:rsidR="001F2F2B" w:rsidRPr="00FD2644" w:rsidRDefault="009D20B4" w:rsidP="001F2F2B">
      <w:pPr>
        <w:jc w:val="center"/>
        <w:rPr>
          <w:b/>
          <w:sz w:val="28"/>
          <w:szCs w:val="28"/>
        </w:rPr>
      </w:pPr>
      <w:r w:rsidRPr="00FD2644">
        <w:rPr>
          <w:b/>
          <w:sz w:val="28"/>
          <w:szCs w:val="28"/>
        </w:rPr>
        <w:lastRenderedPageBreak/>
        <w:t xml:space="preserve">** LIS </w:t>
      </w:r>
      <w:r w:rsidR="001F2F2B" w:rsidRPr="00FD2644">
        <w:rPr>
          <w:b/>
          <w:sz w:val="28"/>
          <w:szCs w:val="28"/>
        </w:rPr>
        <w:t>Platform Definitions</w:t>
      </w:r>
    </w:p>
    <w:p w14:paraId="3A77759F" w14:textId="77777777" w:rsidR="001F2F2B" w:rsidRPr="009D20B4" w:rsidRDefault="001F2F2B" w:rsidP="001F2F2B">
      <w:pPr>
        <w:rPr>
          <w:b/>
        </w:rPr>
      </w:pPr>
      <w:r w:rsidRPr="009D20B4">
        <w:rPr>
          <w:b/>
        </w:rPr>
        <w:t>Single Database (Best of Breed):</w:t>
      </w:r>
    </w:p>
    <w:p w14:paraId="13E82550" w14:textId="77777777" w:rsidR="001F2F2B" w:rsidRDefault="001F2F2B" w:rsidP="001F2F2B">
      <w:pPr>
        <w:jc w:val="both"/>
      </w:pPr>
      <w:r>
        <w:t>The ability to have all applications and end users see the entire patient lab record and provide the ability of the applications to trigger rules across different modules while managing patient safety rules. This single database scenario is usually a relational database that allows all modules to write and read from the database and reduces the duplication seen with the old indexed file databases.</w:t>
      </w:r>
    </w:p>
    <w:p w14:paraId="4BEC2BA7" w14:textId="77777777" w:rsidR="001F2F2B" w:rsidRDefault="001F2F2B" w:rsidP="001F2F2B"/>
    <w:p w14:paraId="3E538B59" w14:textId="77777777" w:rsidR="001F2F2B" w:rsidRPr="009D20B4" w:rsidRDefault="001F2F2B" w:rsidP="001F2F2B">
      <w:pPr>
        <w:rPr>
          <w:b/>
        </w:rPr>
      </w:pPr>
      <w:r w:rsidRPr="009D20B4">
        <w:rPr>
          <w:b/>
        </w:rPr>
        <w:t>Integrated:</w:t>
      </w:r>
    </w:p>
    <w:p w14:paraId="26159B78" w14:textId="77777777" w:rsidR="001F2F2B" w:rsidRDefault="001F2F2B" w:rsidP="001F2F2B">
      <w:pPr>
        <w:jc w:val="both"/>
      </w:pPr>
      <w:r>
        <w:t>The Integrated applications are ones that have different databases, but have some integration built between the applications. The ADT data may be exchanged between the main LIS system and one of the integrated ones. The results may be interfaced back to the main LIS and then transferred (interfaced) over to the HIS/EMR system. The problem with these databases is that you can not have real-time proactive rules trigger to provide patient safety links or follow up testing.</w:t>
      </w:r>
    </w:p>
    <w:p w14:paraId="25F9FEAC" w14:textId="77777777" w:rsidR="001F2F2B" w:rsidRDefault="001F2F2B" w:rsidP="001F2F2B"/>
    <w:p w14:paraId="02ABC92E" w14:textId="77777777" w:rsidR="001F2F2B" w:rsidRPr="009D20B4" w:rsidRDefault="001F2F2B" w:rsidP="001F2F2B">
      <w:pPr>
        <w:rPr>
          <w:b/>
        </w:rPr>
      </w:pPr>
      <w:r w:rsidRPr="009D20B4">
        <w:rPr>
          <w:b/>
        </w:rPr>
        <w:t xml:space="preserve">Fractionated: </w:t>
      </w:r>
    </w:p>
    <w:p w14:paraId="1351A223" w14:textId="77777777" w:rsidR="001F2F2B" w:rsidRDefault="001F2F2B" w:rsidP="001F2F2B">
      <w:pPr>
        <w:jc w:val="both"/>
      </w:pPr>
      <w:r>
        <w:t xml:space="preserve">The fractionated platforms are the least integrated and allow no data transfer between the lab modules. Depending on the vendor, you may have Gen Lab, micro, and BB transfusion modules with the same vendor and application tool sets, but the AP, HLA, Genetics, BB Donor, and Outreach modules would be separate. These types of system restrict all ability to develop rules and alerts across the disparate systems within the lab. These systems will require additional Lab staff to perform manual workflows to make up for the lack of integration between lab modules. </w:t>
      </w:r>
    </w:p>
    <w:p w14:paraId="3DC5C394" w14:textId="77777777" w:rsidR="001F2F2B" w:rsidRDefault="001F2F2B" w:rsidP="001F2F2B"/>
    <w:p w14:paraId="636A3E1C" w14:textId="77777777" w:rsidR="00FD2644" w:rsidRPr="00FD2644" w:rsidRDefault="00FD2644" w:rsidP="00FD2644">
      <w:pPr>
        <w:autoSpaceDE w:val="0"/>
        <w:autoSpaceDN w:val="0"/>
        <w:adjustRightInd w:val="0"/>
        <w:spacing w:after="0" w:line="240" w:lineRule="auto"/>
        <w:jc w:val="center"/>
        <w:rPr>
          <w:rFonts w:ascii="Helv" w:eastAsiaTheme="minorHAnsi" w:hAnsi="Helv" w:cs="Helv"/>
          <w:b/>
          <w:color w:val="000000"/>
          <w:sz w:val="24"/>
          <w:szCs w:val="24"/>
        </w:rPr>
      </w:pPr>
      <w:r w:rsidRPr="00FD2644">
        <w:rPr>
          <w:rFonts w:ascii="Helv" w:eastAsiaTheme="minorHAnsi" w:hAnsi="Helv" w:cs="Helv"/>
          <w:b/>
          <w:color w:val="000000"/>
          <w:sz w:val="24"/>
          <w:szCs w:val="24"/>
        </w:rPr>
        <w:t>LIS Functionality Assessment Toolkit</w:t>
      </w:r>
    </w:p>
    <w:p w14:paraId="5B298899" w14:textId="7DDD918F" w:rsidR="00FD2644" w:rsidRPr="00FD2644" w:rsidRDefault="00FD2644" w:rsidP="00FD2644">
      <w:pPr>
        <w:jc w:val="center"/>
        <w:rPr>
          <w:b/>
        </w:rPr>
      </w:pPr>
      <w:proofErr w:type="gramStart"/>
      <w:r w:rsidRPr="00FD2644">
        <w:rPr>
          <w:rFonts w:ascii="Helv" w:eastAsiaTheme="minorHAnsi" w:hAnsi="Helv" w:cs="Helv"/>
          <w:b/>
          <w:color w:val="000000"/>
          <w:sz w:val="24"/>
          <w:szCs w:val="24"/>
        </w:rPr>
        <w:t>Version 1.0.</w:t>
      </w:r>
      <w:proofErr w:type="gramEnd"/>
      <w:r w:rsidRPr="00FD2644">
        <w:rPr>
          <w:rFonts w:ascii="Helv" w:eastAsiaTheme="minorHAnsi" w:hAnsi="Helv" w:cs="Helv"/>
          <w:b/>
          <w:color w:val="000000"/>
          <w:sz w:val="24"/>
          <w:szCs w:val="24"/>
        </w:rPr>
        <w:t xml:space="preserve"> September 20, 2013</w:t>
      </w:r>
    </w:p>
    <w:tbl>
      <w:tblPr>
        <w:tblW w:w="9840" w:type="dxa"/>
        <w:tblLayout w:type="fixed"/>
        <w:tblCellMar>
          <w:left w:w="30" w:type="dxa"/>
          <w:right w:w="30" w:type="dxa"/>
        </w:tblCellMar>
        <w:tblLook w:val="0000" w:firstRow="0" w:lastRow="0" w:firstColumn="0" w:lastColumn="0" w:noHBand="0" w:noVBand="0"/>
      </w:tblPr>
      <w:tblGrid>
        <w:gridCol w:w="9840"/>
      </w:tblGrid>
      <w:tr w:rsidR="00FD2644" w:rsidRPr="00FD2644" w14:paraId="7CF129BD" w14:textId="77777777" w:rsidTr="00FD2644">
        <w:tblPrEx>
          <w:tblCellMar>
            <w:top w:w="0" w:type="dxa"/>
            <w:bottom w:w="0" w:type="dxa"/>
          </w:tblCellMar>
        </w:tblPrEx>
        <w:trPr>
          <w:trHeight w:val="364"/>
        </w:trPr>
        <w:tc>
          <w:tcPr>
            <w:tcW w:w="9840" w:type="dxa"/>
            <w:tcBorders>
              <w:top w:val="nil"/>
              <w:left w:val="nil"/>
              <w:bottom w:val="nil"/>
              <w:right w:val="nil"/>
            </w:tcBorders>
          </w:tcPr>
          <w:p w14:paraId="083981BC" w14:textId="77777777" w:rsidR="00FD2644" w:rsidRPr="00FD2644" w:rsidRDefault="00FD2644" w:rsidP="00FD2644">
            <w:pPr>
              <w:autoSpaceDE w:val="0"/>
              <w:autoSpaceDN w:val="0"/>
              <w:adjustRightInd w:val="0"/>
              <w:spacing w:after="0" w:line="240" w:lineRule="auto"/>
              <w:jc w:val="center"/>
              <w:rPr>
                <w:rFonts w:ascii="Helv" w:eastAsiaTheme="minorHAnsi" w:hAnsi="Helv" w:cs="Helv"/>
                <w:b/>
                <w:color w:val="000000"/>
                <w:sz w:val="24"/>
                <w:szCs w:val="24"/>
              </w:rPr>
            </w:pPr>
            <w:r w:rsidRPr="00FD2644">
              <w:rPr>
                <w:rFonts w:ascii="Helv" w:eastAsiaTheme="minorHAnsi" w:hAnsi="Helv" w:cs="Helv"/>
                <w:b/>
                <w:color w:val="000000"/>
                <w:sz w:val="24"/>
                <w:szCs w:val="24"/>
              </w:rPr>
              <w:t xml:space="preserve">© 2013 Association for Pathology Informatics (API) and the Authors. </w:t>
            </w:r>
          </w:p>
          <w:p w14:paraId="22A05BDE" w14:textId="01CAC664" w:rsidR="00FD2644" w:rsidRPr="00FD2644" w:rsidRDefault="00FD2644" w:rsidP="00FD2644">
            <w:pPr>
              <w:autoSpaceDE w:val="0"/>
              <w:autoSpaceDN w:val="0"/>
              <w:adjustRightInd w:val="0"/>
              <w:spacing w:after="0" w:line="240" w:lineRule="auto"/>
              <w:jc w:val="center"/>
              <w:rPr>
                <w:rFonts w:ascii="Helv" w:eastAsiaTheme="minorHAnsi" w:hAnsi="Helv" w:cs="Helv"/>
                <w:b/>
                <w:color w:val="000000"/>
                <w:sz w:val="24"/>
                <w:szCs w:val="24"/>
              </w:rPr>
            </w:pPr>
          </w:p>
        </w:tc>
      </w:tr>
      <w:tr w:rsidR="00FD2644" w:rsidRPr="00FD2644" w14:paraId="5548DE7C" w14:textId="77777777" w:rsidTr="00FD2644">
        <w:tblPrEx>
          <w:tblCellMar>
            <w:top w:w="0" w:type="dxa"/>
            <w:bottom w:w="0" w:type="dxa"/>
          </w:tblCellMar>
        </w:tblPrEx>
        <w:trPr>
          <w:trHeight w:val="306"/>
        </w:trPr>
        <w:tc>
          <w:tcPr>
            <w:tcW w:w="9840" w:type="dxa"/>
            <w:tcBorders>
              <w:top w:val="nil"/>
              <w:left w:val="nil"/>
              <w:bottom w:val="nil"/>
              <w:right w:val="nil"/>
            </w:tcBorders>
          </w:tcPr>
          <w:p w14:paraId="4ADB2C8C" w14:textId="77777777" w:rsidR="00FD2644" w:rsidRPr="00FD2644" w:rsidRDefault="00FD2644" w:rsidP="00FD2644">
            <w:pPr>
              <w:autoSpaceDE w:val="0"/>
              <w:autoSpaceDN w:val="0"/>
              <w:adjustRightInd w:val="0"/>
              <w:spacing w:after="0" w:line="240" w:lineRule="auto"/>
              <w:jc w:val="center"/>
              <w:rPr>
                <w:rFonts w:ascii="Helv" w:eastAsiaTheme="minorHAnsi" w:hAnsi="Helv" w:cs="Helv"/>
                <w:b/>
                <w:color w:val="000000"/>
                <w:sz w:val="24"/>
                <w:szCs w:val="24"/>
              </w:rPr>
            </w:pPr>
            <w:r w:rsidRPr="00FD2644">
              <w:rPr>
                <w:rFonts w:ascii="Helv" w:eastAsiaTheme="minorHAnsi" w:hAnsi="Helv" w:cs="Helv"/>
                <w:b/>
                <w:color w:val="000000"/>
                <w:sz w:val="24"/>
                <w:szCs w:val="24"/>
              </w:rPr>
              <w:t>All Rights Reserved</w:t>
            </w:r>
          </w:p>
        </w:tc>
      </w:tr>
      <w:tr w:rsidR="00FD2644" w:rsidRPr="00FD2644" w14:paraId="053DAC4D" w14:textId="77777777" w:rsidTr="00FD2644">
        <w:tblPrEx>
          <w:tblCellMar>
            <w:top w:w="0" w:type="dxa"/>
            <w:bottom w:w="0" w:type="dxa"/>
          </w:tblCellMar>
        </w:tblPrEx>
        <w:trPr>
          <w:trHeight w:val="306"/>
        </w:trPr>
        <w:tc>
          <w:tcPr>
            <w:tcW w:w="9840" w:type="dxa"/>
            <w:tcBorders>
              <w:top w:val="nil"/>
              <w:left w:val="nil"/>
              <w:bottom w:val="nil"/>
              <w:right w:val="nil"/>
            </w:tcBorders>
          </w:tcPr>
          <w:p w14:paraId="2A07CC68" w14:textId="77777777" w:rsidR="00FD2644" w:rsidRPr="00FD2644" w:rsidRDefault="00FD2644" w:rsidP="00FD2644">
            <w:pPr>
              <w:autoSpaceDE w:val="0"/>
              <w:autoSpaceDN w:val="0"/>
              <w:adjustRightInd w:val="0"/>
              <w:spacing w:after="0" w:line="240" w:lineRule="auto"/>
              <w:rPr>
                <w:rFonts w:ascii="Helv" w:eastAsiaTheme="minorHAnsi" w:hAnsi="Helv" w:cs="Helv"/>
                <w:b/>
                <w:color w:val="000000"/>
                <w:sz w:val="24"/>
                <w:szCs w:val="24"/>
              </w:rPr>
            </w:pPr>
          </w:p>
          <w:p w14:paraId="678C1CE7" w14:textId="77777777" w:rsidR="00FD2644" w:rsidRPr="00FD2644" w:rsidRDefault="00FD2644" w:rsidP="00FD2644">
            <w:pPr>
              <w:autoSpaceDE w:val="0"/>
              <w:autoSpaceDN w:val="0"/>
              <w:adjustRightInd w:val="0"/>
              <w:spacing w:after="0" w:line="240" w:lineRule="auto"/>
              <w:rPr>
                <w:rFonts w:ascii="Helv" w:eastAsiaTheme="minorHAnsi" w:hAnsi="Helv" w:cs="Helv"/>
                <w:b/>
                <w:color w:val="000000"/>
                <w:sz w:val="24"/>
                <w:szCs w:val="24"/>
              </w:rPr>
            </w:pPr>
            <w:r w:rsidRPr="00FD2644">
              <w:rPr>
                <w:rFonts w:ascii="Helv" w:eastAsiaTheme="minorHAnsi" w:hAnsi="Helv" w:cs="Helv"/>
                <w:b/>
                <w:color w:val="000000"/>
                <w:sz w:val="24"/>
                <w:szCs w:val="24"/>
              </w:rPr>
              <w:t>Permission is hereby granted for the reproduction and use of this document for all educational and non-commercial purposes.</w:t>
            </w:r>
          </w:p>
        </w:tc>
      </w:tr>
    </w:tbl>
    <w:p w14:paraId="66ECCB59" w14:textId="77777777" w:rsidR="001F2F2B" w:rsidRDefault="001F2F2B" w:rsidP="001F2F2B"/>
    <w:sectPr w:rsidR="001F2F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936B" w14:textId="77777777" w:rsidR="00A529BD" w:rsidRDefault="00A529BD" w:rsidP="00885016">
      <w:pPr>
        <w:spacing w:after="0" w:line="240" w:lineRule="auto"/>
      </w:pPr>
      <w:r>
        <w:separator/>
      </w:r>
    </w:p>
  </w:endnote>
  <w:endnote w:type="continuationSeparator" w:id="0">
    <w:p w14:paraId="2D25BBD4" w14:textId="77777777" w:rsidR="00A529BD" w:rsidRDefault="00A529BD" w:rsidP="0088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1F338" w14:textId="77777777" w:rsidR="00A529BD" w:rsidRDefault="00A529BD" w:rsidP="00885016">
      <w:pPr>
        <w:spacing w:after="0" w:line="240" w:lineRule="auto"/>
      </w:pPr>
      <w:r>
        <w:separator/>
      </w:r>
    </w:p>
  </w:footnote>
  <w:footnote w:type="continuationSeparator" w:id="0">
    <w:p w14:paraId="54DB2884" w14:textId="77777777" w:rsidR="00A529BD" w:rsidRDefault="00A529BD" w:rsidP="00885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6650" w14:textId="77777777" w:rsidR="0031225B" w:rsidRPr="0031225B" w:rsidRDefault="0031225B" w:rsidP="0031225B">
    <w:pPr>
      <w:pStyle w:val="Header"/>
      <w:jc w:val="center"/>
      <w:rPr>
        <w:b/>
        <w:i/>
        <w:sz w:val="24"/>
        <w:szCs w:val="24"/>
        <w:u w:val="single"/>
      </w:rPr>
    </w:pPr>
  </w:p>
  <w:p w14:paraId="21ADD5D2" w14:textId="7CB7A964" w:rsidR="00885016" w:rsidRDefault="0031225B" w:rsidP="009D20B4">
    <w:pPr>
      <w:jc w:val="center"/>
    </w:pPr>
    <w:r w:rsidRPr="0031225B">
      <w:rPr>
        <w:b/>
        <w:sz w:val="24"/>
        <w:szCs w:val="24"/>
      </w:rPr>
      <w:t>API LIS Functionality Assessment Toolkit</w:t>
    </w:r>
    <w:r w:rsidR="00FD2644">
      <w:rPr>
        <w:b/>
        <w:sz w:val="24"/>
        <w:szCs w:val="24"/>
      </w:rPr>
      <w:t xml:space="preserve"> - </w:t>
    </w:r>
    <w:r w:rsidRPr="0031225B">
      <w:rPr>
        <w:b/>
        <w:sz w:val="24"/>
        <w:szCs w:val="24"/>
      </w:rPr>
      <w:t>V</w:t>
    </w:r>
    <w:r w:rsidR="00FD2644">
      <w:rPr>
        <w:b/>
        <w:sz w:val="24"/>
        <w:szCs w:val="24"/>
      </w:rPr>
      <w:t>ersion</w:t>
    </w:r>
    <w:r w:rsidRPr="0031225B">
      <w:rPr>
        <w:b/>
        <w:sz w:val="24"/>
        <w:szCs w:val="24"/>
      </w:rPr>
      <w:t xml:space="preserve"> 1.0 - 09/20/2013</w:t>
    </w:r>
    <w:r>
      <w:rPr>
        <w:b/>
        <w:sz w:val="24"/>
        <w:szCs w:val="24"/>
      </w:rPr>
      <w:br/>
      <w:t>Appendix III - Total Cost of Ownership</w:t>
    </w:r>
    <w:r w:rsidR="009D20B4">
      <w:rPr>
        <w:b/>
        <w:sz w:val="24"/>
        <w:szCs w:val="24"/>
      </w:rPr>
      <w:br/>
    </w:r>
    <w:r w:rsidR="00DA2C66">
      <w:rPr>
        <w:b/>
      </w:rPr>
      <w:t>Worksheet</w:t>
    </w:r>
    <w:r w:rsidR="00DA2C66">
      <w:rPr>
        <w:b/>
      </w:rPr>
      <w:t xml:space="preserve">: </w:t>
    </w:r>
    <w:r w:rsidR="00DA2C66" w:rsidRPr="0031225B">
      <w:rPr>
        <w:b/>
      </w:rPr>
      <w:t>Total Cost of Ownership (</w:t>
    </w:r>
    <w:proofErr w:type="spellStart"/>
    <w:r w:rsidR="00DA2C66" w:rsidRPr="0031225B">
      <w:rPr>
        <w:b/>
      </w:rPr>
      <w:t>TCO</w:t>
    </w:r>
    <w:proofErr w:type="spellEnd"/>
    <w:r w:rsidR="00DA2C66" w:rsidRPr="0031225B">
      <w:rPr>
        <w:b/>
      </w:rPr>
      <w:t>)</w:t>
    </w:r>
    <w:r w:rsidR="00DA2C66">
      <w:rPr>
        <w:b/>
      </w:rPr>
      <w:t xml:space="preserve"> Parameters for an LIS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F1"/>
    <w:rsid w:val="0010145E"/>
    <w:rsid w:val="001C3752"/>
    <w:rsid w:val="001F2F2B"/>
    <w:rsid w:val="0031225B"/>
    <w:rsid w:val="003F51D1"/>
    <w:rsid w:val="00440F20"/>
    <w:rsid w:val="004D31A3"/>
    <w:rsid w:val="00741CC1"/>
    <w:rsid w:val="007768DA"/>
    <w:rsid w:val="008225B9"/>
    <w:rsid w:val="00885016"/>
    <w:rsid w:val="009D20B4"/>
    <w:rsid w:val="00A233BC"/>
    <w:rsid w:val="00A529BD"/>
    <w:rsid w:val="00BC43F1"/>
    <w:rsid w:val="00CD5013"/>
    <w:rsid w:val="00D839AE"/>
    <w:rsid w:val="00D87C3F"/>
    <w:rsid w:val="00DA2C66"/>
    <w:rsid w:val="00FD2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20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6"/>
    <w:rPr>
      <w:rFonts w:ascii="Calibri" w:eastAsia="Calibri" w:hAnsi="Calibri" w:cs="Times New Roman"/>
    </w:rPr>
  </w:style>
  <w:style w:type="paragraph" w:styleId="Footer">
    <w:name w:val="footer"/>
    <w:basedOn w:val="Normal"/>
    <w:link w:val="FooterChar"/>
    <w:uiPriority w:val="99"/>
    <w:unhideWhenUsed/>
    <w:rsid w:val="0088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6"/>
    <w:rPr>
      <w:rFonts w:ascii="Calibri" w:eastAsia="Calibri" w:hAnsi="Calibri" w:cs="Times New Roman"/>
    </w:rPr>
  </w:style>
  <w:style w:type="paragraph" w:styleId="BalloonText">
    <w:name w:val="Balloon Text"/>
    <w:basedOn w:val="Normal"/>
    <w:link w:val="BalloonTextChar"/>
    <w:uiPriority w:val="99"/>
    <w:semiHidden/>
    <w:unhideWhenUsed/>
    <w:rsid w:val="0088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6"/>
    <w:rPr>
      <w:rFonts w:ascii="Calibri" w:eastAsia="Calibri" w:hAnsi="Calibri" w:cs="Times New Roman"/>
    </w:rPr>
  </w:style>
  <w:style w:type="paragraph" w:styleId="Footer">
    <w:name w:val="footer"/>
    <w:basedOn w:val="Normal"/>
    <w:link w:val="FooterChar"/>
    <w:uiPriority w:val="99"/>
    <w:unhideWhenUsed/>
    <w:rsid w:val="0088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6"/>
    <w:rPr>
      <w:rFonts w:ascii="Calibri" w:eastAsia="Calibri" w:hAnsi="Calibri" w:cs="Times New Roman"/>
    </w:rPr>
  </w:style>
  <w:style w:type="paragraph" w:styleId="BalloonText">
    <w:name w:val="Balloon Text"/>
    <w:basedOn w:val="Normal"/>
    <w:link w:val="BalloonTextChar"/>
    <w:uiPriority w:val="99"/>
    <w:semiHidden/>
    <w:unhideWhenUsed/>
    <w:rsid w:val="0088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2286-E13A-4E5A-BD95-E530622B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admin;Andrew Splitz</dc:creator>
  <cp:lastModifiedBy>Boyer, Philip</cp:lastModifiedBy>
  <cp:revision>2</cp:revision>
  <cp:lastPrinted>2013-09-18T07:37:00Z</cp:lastPrinted>
  <dcterms:created xsi:type="dcterms:W3CDTF">2013-09-18T07:41:00Z</dcterms:created>
  <dcterms:modified xsi:type="dcterms:W3CDTF">2013-09-18T07:41:00Z</dcterms:modified>
</cp:coreProperties>
</file>